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§1]                         ITS    AUTHORSHIP.                     [eyrropvucrion.                      </w:t>
        <w:br/>
        <w:t xml:space="preserve">                                                                                                            </w:t>
        <w:br/>
        <w:t xml:space="preserve">         are  members      of the   body,  of  his  flesh   and  of  his  bones”    (Eph.                   </w:t>
        <w:br/>
        <w:t xml:space="preserve">         vy. 80).   Again,    i. 8. 5, ‘This   moreover    Paul    also  saith, In  every                   </w:t>
        <w:br/>
        <w:t xml:space="preserve">         thing   that is mado    manifest,   is light”  (Eph.   v.  13).                                    </w:t>
        <w:br/>
        <w:t xml:space="preserve">      (0)  Clement    of Alexandria:                                                                        </w:t>
        <w:br/>
        <w:t xml:space="preserve">         “Wherefore      also   in that   to  the  Ephesians    he   (St. Paul)   writes:                   </w:t>
        <w:br/>
        <w:t xml:space="preserve">         Submitting     yourselves   one  to  another   in the  fear of  God.”    Eph.  v.                  </w:t>
        <w:br/>
        <w:t xml:space="preserve">         21—25.                                                                                             </w:t>
        <w:br/>
        <w:t xml:space="preserve">      (c)  The   same   again:                                                                              </w:t>
        <w:br/>
        <w:t xml:space="preserve">         “The    Apostle    writing   to  the  Ephesians    clearly  lays  open    that of                  </w:t>
        <w:br/>
        <w:t xml:space="preserve">         which   wo   are  in  search,  saying,   Until  we   all como,   &amp;e.”   Eph.   iv.                 </w:t>
        <w:br/>
        <w:t xml:space="preserve">         13—15.                                                                                             </w:t>
        <w:br/>
        <w:t xml:space="preserve">      2.  Further    we  have    testimonies     to  the  Epistle   being   received    as                  </w:t>
        <w:br/>
        <w:t xml:space="preserve">   canonical   Scripture,    and  therefore,  by  implication,   of  its being  regarded                    </w:t>
        <w:br/>
        <w:t xml:space="preserve">   as  written   by him   whose   name    it bears:  as  e. g.:                                             </w:t>
        <w:br/>
        <w:t xml:space="preserve">      (d)  Polycarp   :                                                                                     </w:t>
        <w:br/>
        <w:t xml:space="preserve">         “As    in these  scriptures    it is  said, Be   ye  angry   and  sin  not:  and                   </w:t>
        <w:br/>
        <w:t xml:space="preserve">         Let  not  the  sun  set on  your   wrath.”   Eph.   iv. 26.                                        </w:t>
        <w:br/>
        <w:t xml:space="preserve">      (e)  Tertullian:                                                                                      </w:t>
        <w:br/>
        <w:t xml:space="preserve">         “T  pass   over  here  another   Epistle  which   we   know   as addressed    ‘to                  </w:t>
        <w:br/>
        <w:t xml:space="preserve">         the  Ephesians,’   but  the  heretics  ‘to  the  Laodiceans.’”                                     </w:t>
        <w:br/>
        <w:t xml:space="preserve">      (f)   Irenzus   several   times  mentions    passages   of  this  Epistle   as  per-                  </w:t>
        <w:br/>
        <w:t xml:space="preserve">         verted   by the  Valentinians:     and  in many   other  places   in his Epistle                   </w:t>
        <w:br/>
        <w:t xml:space="preserve">         to the  Ephesians    cites the  Epistle   directly.                                                </w:t>
        <w:br/>
        <w:t xml:space="preserve">      3.  I havo   not   hitherto   adduced    the  testimony    ordinarily   cited  from                   </w:t>
        <w:br/>
        <w:t xml:space="preserve">   Ignatius,   on  account   of the  doubt   which    hangs   over   the  interpretation                    </w:t>
        <w:br/>
        <w:t xml:space="preserve">   of  the words:                                                                                           </w:t>
        <w:br/>
        <w:t xml:space="preserve">         “Ye    are tho  passage    of those   that  are  killed  for  God;    who   have                   </w:t>
        <w:br/>
        <w:t xml:space="preserve">         been  instructed   in  the mysteries    of the  Gospel   with   Paul  the  sanc-                   </w:t>
        <w:br/>
        <w:t xml:space="preserve">         tified, the  witness   unto   death,   the  worthy    of  beatification,  under                    </w:t>
        <w:br/>
        <w:t xml:space="preserve">         whose    footsteps   may   I be  found  when    I meet   God:    who  in  all his                  </w:t>
        <w:br/>
        <w:t xml:space="preserve">         Epistle  makes    mention    of you  in Christ   Jesus.”                                           </w:t>
        <w:br/>
        <w:t xml:space="preserve">   I conceive   however     that there   can  be little doubt   that  these expressions                     </w:t>
        <w:br/>
        <w:t xml:space="preserve">   are  to  be  interpreted    of  the Epistle   to  the  Ephesians.      First, the  ex-                   </w:t>
        <w:br/>
        <w:t xml:space="preserve">   pression   “instructed    in the mysteries   of  the Gospel   with  Paul”    seems   to                  </w:t>
        <w:br/>
        <w:t xml:space="preserve">   point  to Eph.   i. 9, as compared     with  the  rest of  the  chapter,—to     ch. iii.                 </w:t>
        <w:br/>
        <w:t xml:space="preserve">   3—6,   9;   and  the last clause   finds ample   justification  in the  very  express                    </w:t>
        <w:br/>
        <w:t xml:space="preserve">   and  affectionate   dwelling   on  the  Christian   state and   privileges   of  those                   </w:t>
        <w:br/>
        <w:t xml:space="preserve">   to whom     he  is writing—making         mention    of  them   throughout     all  his                  </w:t>
        <w:br/>
        <w:t xml:space="preserve">   Epistle.                                                                                                 </w:t>
        <w:br/>
        <w:t xml:space="preserve">      4.  In the  longer  recension    of  this Epistle   of  Ignatius,  the  testimony                     </w:t>
        <w:br/>
        <w:t xml:space="preserve">   is more   direct:   in ch.  vi. we  read,                                                                </w:t>
        <w:br/>
        <w:t xml:space="preserve">         ‘As    Paul  wrote   to you:    One  body   and   one  Spirit,  &amp;c.”  (Eph.   iv.                  </w:t>
        <w:br/>
        <w:t xml:space="preserve">         4—6.)                                                                            ;                 </w:t>
        <w:br/>
        <w:t xml:space="preserve">            35                                e2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