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EPHESIANS.                                         its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VERSION.           </w:t>
        <w:br/>
        <w:t xml:space="preserve">                                                                                                            </w:t>
        <w:br/>
        <w:t xml:space="preserve">                   %&amp;®  isthe     hope    of   his  calling,   + what    his calling, and  what  the        </w:t>
        <w:br/>
        <w:t xml:space="preserve">                   mitted     riches  of  the   glory  of  his ? inhe-   riches of the glory  of  his       </w:t>
        <w:br/>
        <w:t xml:space="preserve">              by our    ritance    in  the   saints,    19 and   what    inheritance in  the  saints,       </w:t>
        <w:br/>
        <w:t xml:space="preserve">              outhorities,   exceeding     greatness    of his  power    19 and what  is the exceed-        </w:t>
        <w:br/>
        <w:t xml:space="preserve">            p ver.    . to  us-ward     who    believe,   daccording     ing greatness of  his power        </w:t>
        <w:br/>
        <w:t xml:space="preserve">                                                                         to us-ward  who  believe,          </w:t>
        <w:br/>
        <w:t xml:space="preserve">              =         to  the  working     of  the   might    of  his  cording  to the working  of        </w:t>
        <w:br/>
        <w:t xml:space="preserve">            + Sorome of strength,    °° which   he  + hath   wrought     his mighty power,  ?° which        </w:t>
        <w:br/>
        <w:t xml:space="preserve">            _aewiatss,  in  Christ,   by  ‘raising    him   from    the  he wrought  in Christ, when        </w:t>
        <w:br/>
        <w:t xml:space="preserve">            sPs.        dead,    and   he  ‘made     him   sit  at  his  he  raised  him  from    the       </w:t>
        <w:br/>
        <w:t xml:space="preserve">                                                                         dead,  and  set him  at  his       </w:t>
        <w:br/>
        <w:t xml:space="preserve">                     i  right    hand    in  the  heavenly     places,   own  right hand  in the hea-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intelligence has  its post  of observation,   us in the  fact of its direction, than the        </w:t>
        <w:br/>
        <w:t xml:space="preserve">            where  the stores of experience are laid up,  more usual but tamer ‘toward  us’), accord-       </w:t>
        <w:br/>
        <w:t xml:space="preserve">            and   the  thoughts  have   their fountain.   ing to (in proportion to,—as  might  be ex-       </w:t>
        <w:br/>
        <w:t xml:space="preserve">            Thus  the eyes of the heart would  be those   pected  from:  but  more   than  this—His         </w:t>
        <w:br/>
        <w:t xml:space="preserve">            pointed  at in Matt. vi. 22, 23,—that inner   power  to us-ward is a part of, a continua-       </w:t>
        <w:br/>
        <w:t xml:space="preserve">            eye  of the heart, through   which  light is  tion of, or      included as a consequence        </w:t>
        <w:br/>
        <w:t xml:space="preserve">             poured in on its own purposes and motives,   in, the other) the working  (putting  forth       </w:t>
        <w:br/>
        <w:t xml:space="preserve">            and  it looks  out  on, and  perceives, and   in action, in  object) of the might of His        </w:t>
        <w:br/>
        <w:t xml:space="preserve">            judges  things  spiritual: the  eye,  as in   strength (His might, the actual measure  of       </w:t>
        <w:br/>
        <w:t xml:space="preserve">            nature,  being both  receptive and contem-    His strength.  The  latter is the attribute,      </w:t>
        <w:br/>
        <w:t xml:space="preserve">             plative of the light); that you may know     subjectively considered:  the  former  the        </w:t>
        <w:br/>
        <w:t xml:space="preserve">             (purpose of the enlightening) what  is the   weight  of  that attribute, objectively es-       </w:t>
        <w:br/>
        <w:t xml:space="preserve">             hope (i.e. the nature of the hope itself,    teemed : the operation,  in matter of fact,       </w:t>
        <w:br/>
        <w:t xml:space="preserve">             volving also of course  the nature  of the   of the might of that strength), which (viz.       </w:t>
        <w:br/>
        <w:t xml:space="preserve">             thing  hoped  for, which  gives its  whole   working:   compare  ver. 6, note) He  hath        </w:t>
        <w:br/>
        <w:t xml:space="preserve">             complexion  to  the  hope)  of  (belonging   wrought   in  Christ (our  firstfruits: nor       </w:t>
        <w:br/>
        <w:t xml:space="preserve">             to, see on  ch.  iv. 4) His  calling  (i.e.  only this, but our Head, in virtue of God’s       </w:t>
        <w:br/>
        <w:t xml:space="preserve">             the calling wherewith   he called us.  All   working  in whom,    His power  to us-ward        </w:t>
        <w:br/>
        <w:t xml:space="preserve">             the matters   mentioned,  the  calling, the  is made  possible and  actual), in that He        </w:t>
        <w:br/>
        <w:t xml:space="preserve">             inheritance, the power, are His,—but   not   raised Him   from the  dead  (the resurrec-       </w:t>
        <w:br/>
        <w:t xml:space="preserve">             all in the  same   sense: see  below.  On    tion of Christ was not  a mere  bodily act,       </w:t>
        <w:br/>
        <w:t xml:space="preserve">             calling, see      Rom.  vi   8—30),  what    an  earnest of our bodily resurrection, but       </w:t>
        <w:br/>
        <w:t xml:space="preserve">             the riches of the glory of His inheritance   was  a  spiritual act, the raising  of His        </w:t>
        <w:br/>
        <w:t xml:space="preserve">             (“what  a rich, sublime cumulation, setting  humanity   [which  is ours], consisting  of       </w:t>
        <w:br/>
        <w:t xml:space="preserve">             forth in like terms the weightiness of the   body  and   soul, from infirmity to  glory,       </w:t>
        <w:br/>
        <w:t xml:space="preserve">             matters  described!” Meyer.    S         i   from  the curse  to the final triumph.  In        </w:t>
        <w:br/>
        <w:t xml:space="preserve">             27) in (in the case, as exemplified in; not  that  He  died, HE  DIED  UNTO   SIN once;        </w:t>
        <w:br/>
        <w:t xml:space="preserve">             so weak as  ‘among,’ —nor  merely  ‘in,’ so  but  in that He  liveth, HE  LIVETH  UNTO         </w:t>
        <w:br/>
        <w:t xml:space="preserve">             as to refer to its subjective realization    Gop.   And   so we who believe, knit to           </w:t>
        <w:br/>
        <w:t xml:space="preserve">             them)  the saints (join together  “ His in-  have died unto  sin and live unto God.   It       </w:t>
        <w:br/>
        <w:t xml:space="preserve">             heritancein the saints ;?—that inheritance   is necessary to the  understanding   of the       </w:t>
        <w:br/>
        <w:t xml:space="preserve">             of His, the subjects  of which,  as its in-  following, thoroughly  to appreciate this—        </w:t>
        <w:br/>
        <w:t xml:space="preserve">             heritors, are   saints),    19.] and what    or we  shall be in       of regarding, with       </w:t>
        <w:br/>
        <w:t xml:space="preserve">             the surpassing  greatness of  his power  to  the shallower expositors, Christ’s resurrec-      </w:t>
        <w:br/>
        <w:t xml:space="preserve">             us-ward   who   believe  (not  His  future   tion as merely  a pledge  of our bodily re-       </w:t>
        <w:br/>
        <w:t xml:space="preserve">             power  in the  actual resurrection only  is  surrection, or as a    figure representing        </w:t>
        <w:br/>
        <w:t xml:space="preserve">             spoken of, but THE   WHOLE   of His  ener-   our spiritual resurrection,—not asinvolving       </w:t>
        <w:br/>
        <w:t xml:space="preserve">             gizing to us-ward from first to last,        the  resurrection of  the Church   in both        </w:t>
        <w:br/>
        <w:t xml:space="preserve">             pally however  His present  spiritual work,  senses), and  setting  Him   at  His  right       </w:t>
        <w:br/>
        <w:t xml:space="preserve">             as implied  by  the  present  tense, “who    hand  (see especially Mark  xvi. 19) in the       </w:t>
        <w:br/>
        <w:t xml:space="preserve">             [now]  believe,” not, as in 2  Thess. i.     heavenly  places (see on ver.3:  and Matt.        </w:t>
        <w:br/>
        <w:t xml:space="preserve">             “that believed?”  see also  Col. ii.   and   yi. 9, note. But  the fact of the universal       </w:t>
        <w:br/>
        <w:t xml:space="preserve">             1 Pet.i. 3—5.   This  power  is exerted  to  idea, of  God’s dwelling  being in heaven,        </w:t>
        <w:br/>
        <w:t xml:space="preserve">             us-ward,  which  expression of the A. V. I   being  only  a  symbolism   common   to all       </w:t>
        <w:br/>
        <w:t xml:space="preserve">             retain, as giving better the prominence to   men,  must not  for a moment  induce  us to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