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372                                EPHESIANS.                                        i.        </w:t>
        <w:br/>
        <w:t xml:space="preserve">                              AUTHORIZED      VERSION    REVISED.                                           </w:t>
        <w:br/>
        <w:t xml:space="preserve">             aver be        II.   1 You   also,   *who  were   dead  by   AUTHORIZED       VERSION,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IT.  And    you  hath  he       </w:t>
        <w:br/>
        <w:t xml:space="preserve">                         reason    of  your    trespasses    and   you    quickened,  who  were  dead       </w:t>
        <w:br/>
        <w:t xml:space="preserve">             bicor.vi.u. sins;    *  wherein    ye  once  walked     ac-|2 in trespasses time past ye       </w:t>
        <w:br/>
        <w:t xml:space="preserve">               ch.                                                                                          </w:t>
        <w:br/>
        <w:t xml:space="preserve">               Col. 22. iii. 1 John                                                                         </w:t>
        <w:br/>
        <w:t xml:space="preserve">             its life; in Him, it is         in it, He is  (vv. 11—22).    In both, the separate cases      </w:t>
        <w:br/>
        <w:t xml:space="preserve">             lived forth and witnessed to;  He possesses   of Gentiles  and  Jews,  and  the  present       </w:t>
        <w:br/>
        <w:t xml:space="preserve">              nothing  for Himself,—neither   His  com-    union  in  Christ,  are  treated  of. And        </w:t>
        <w:br/>
        <w:t xml:space="preserve">              muniou  with the Father, nor His fulness of  herein                                           </w:t>
        <w:br/>
        <w:t xml:space="preserve">              the Spirit, nor His glorified humanity,—       A, 1—10.]   Tuz  power  oF  THE FatHER         </w:t>
        <w:br/>
        <w:t xml:space="preserve">              but all for His Church,  which   is in the   IN QUICKENING    US, BOTH  GENTILES   AND        </w:t>
        <w:br/>
        <w:t xml:space="preserve">              innermost reality, H1mMsELF;  His flesh      JEWS,   IN  AND   With    Curist   (1—6);        </w:t>
        <w:br/>
        <w:t xml:space="preserve">              His bones—and   therefore) the fulness (i.   —His    PURPOSE   IN  MANIFESTING     THIS       </w:t>
        <w:br/>
        <w:t xml:space="preserve">              ‘the thing filled, —“the filled up  recep.   POWER   (7) ;             RESPECTING  THE        </w:t>
        <w:br/>
        <w:t xml:space="preserve">              tacle” [compare  ch. ii. 22], as Eadie ex-   METHOD     OF  OUR   SALVATION    (8—10).        </w:t>
        <w:br/>
        <w:t xml:space="preserve">              presses it; the  meaning  being,  that the          1, 2.] Actual state of the Gentiles       </w:t>
        <w:br/>
        <w:t xml:space="preserve">              church, being the Body  of Christ, is dwelt  —dead   in trespasses and sins, living           </w:t>
        <w:br/>
        <w:t xml:space="preserve">              in and filled by God: it is His fulness in   the power  of the devil.      1.] You  also      </w:t>
        <w:br/>
        <w:t xml:space="preserve">              an especial manner—His    fulness abides in  (now, ye are selected and  put into promi-       </w:t>
        <w:br/>
        <w:t xml:space="preserve">              it, and is exemplified by it. The  nearest   nence, from  among  the recipients of God’s      </w:t>
        <w:br/>
        <w:t xml:space="preserve">              approach to any one word  in English which   grace implied in vv. 19—23   of the former       </w:t>
        <w:br/>
        <w:t xml:space="preserve">              may  express it,  made  by fulness, though   chapter, See below), who  were (this clearly     </w:t>
        <w:br/>
        <w:t xml:space="preserve">              it requires explaining,  importing not the   marks  the state in which they were  at the      </w:t>
        <w:br/>
        <w:t xml:space="preserve">              inherent plenitude of God Himself, but that  time  when  God  quickened  them:   this in      </w:t>
        <w:br/>
        <w:t xml:space="preserve">              communicated   plenitude of gifts   graces   ver. 5  is brought   prominently  forward)       </w:t>
        <w:br/>
        <w:t xml:space="preserve">              wherein   He   infuses Himself   into  His   dead  (certainly not, as Meyer, ‘subject to      </w:t>
        <w:br/>
        <w:t xml:space="preserve">              Church)  of Him  that filleth (it not very   [physical] death :’ the whole of the subse-      </w:t>
        <w:br/>
        <w:t xml:space="preserve">              easy here to decide        the word should   quent  mercy   of God  in  His  quickening       </w:t>
        <w:br/>
        <w:t xml:space="preserve">              be thus rendered, or, “that  is being filled them  is spiritual,   therefore of necessity     </w:t>
        <w:br/>
        <w:t xml:space="preserve">              with.”  I  have  discussed the two  in my    the death  also. That  it involves physical      </w:t>
        <w:br/>
        <w:t xml:space="preserve">              Greek  Test. and adopted that in the text:   death, is most  true; but  as I have  often      </w:t>
        <w:br/>
        <w:t xml:space="preserve">              being further inclined to this rendering by  had  occasion to remark  [see e.g. on John       </w:t>
        <w:br/>
        <w:t xml:space="preserve">              ch. iv. 10, where it is said of       « He   xi. 25, 26], this latter  so subordinate to      </w:t>
        <w:br/>
        <w:t xml:space="preserve">              that ascended up above all heavens, that He  spiritual  death, as often hardly  to come       </w:t>
        <w:br/>
        <w:t xml:space="preserve">              might  fill all        and the Apostle pro-  into  account  in Scripture) by  reason  of      </w:t>
        <w:br/>
        <w:t xml:space="preserve">              ceedsto enumerate thevarious gifts bestowed  (not  exactly as in Col. ii.  “being  dead       </w:t>
        <w:br/>
        <w:t xml:space="preserve">              by Him  on his Church.  See further in note  in your  trespasses,” where  the element is      </w:t>
        <w:br/>
        <w:t xml:space="preserve">              there) all things (the whole universe : not  more  in view, whereas  here it is the cause     </w:t>
        <w:br/>
        <w:t xml:space="preserve">              to he restricted in meaning.   The Church    of death  which  is expressed.-We    might       </w:t>
        <w:br/>
        <w:t xml:space="preserve">              is the special receptacle and abiding-place  render, were the expression good in serious      </w:t>
        <w:br/>
        <w:t xml:space="preserve">              of Him  who fills  things) with  all things   writing, ‘dead of your  trespasses,’ as we      </w:t>
        <w:br/>
        <w:t xml:space="preserve">              (i.e. who is the bestower  of all, wherever  say ‘he  lies dead of cholera’)       tres-      </w:t>
        <w:br/>
        <w:t xml:space="preserve">              found :—with   all, not only gifts,   only   passes  and   sins (where  the two   words,      </w:t>
        <w:br/>
        <w:t xml:space="preserve">              blessings, but ¢hings:  who  fills all crea- trespasses  and  sins, occur  together, the      </w:t>
        <w:br/>
        <w:t xml:space="preserve">              tion with whatever it possesses—who  is the  distinction seems  to be, that  the former       </w:t>
        <w:br/>
        <w:t xml:space="preserve">              Author   and  Giver  of  all  things.  The   indicate  involuntary  acts in  which   the      </w:t>
        <w:br/>
        <w:t xml:space="preserve">              reference is, I think, to the  Father, and   limit of right  is overstepped, the  latter,     </w:t>
        <w:br/>
        <w:t xml:space="preserve">              not to Christ).                              conscious  habits of doing  wrong.   As  to      </w:t>
        <w:br/>
        <w:t xml:space="preserve">                 Il. 1—22.]  (See  on ch. i. 3.) Course    the way  in which this verse is be brought       </w:t>
        <w:br/>
        <w:t xml:space="preserve">              AND  PROGRESS  OF  THE CHURCH    THROUGH     into  the construction of the  context, the      </w:t>
        <w:br/>
        <w:t xml:space="preserve">              tHE   Son;   consisting mainly  in the  re-  simplest  view seems  to be the  usual one,      </w:t>
        <w:br/>
        <w:t xml:space="preserve">              ceiving of believers in the new man Christ   that  the Apostle began  with  you  also, in     </w:t>
        <w:br/>
        <w:t xml:space="preserve">              Jesus—setting   forth on one side the death  the accusative, intending  to govern  it by      </w:t>
        <w:br/>
        <w:t xml:space="preserve">              and  rnin  in  which  they  were;—on   the    « quickened together with Christ” (ver. 5),     </w:t>
        <w:br/>
        <w:t xml:space="preserve">              other, the  way   to life opened  to  them   but  was led away  by  the relative clauses,     </w:t>
        <w:br/>
        <w:t xml:space="preserve">              by  the  finished work   of  Christ.  This    “wherein,”  &amp;e., “among   whom,”  &amp;e., and      </w:t>
        <w:br/>
        <w:t xml:space="preserve">              throughout   the  chapter, whieh  is  com-   himself takes up the dropped  thread of the      </w:t>
        <w:br/>
        <w:t xml:space="preserve">              posed  (as ch. i.) of two parts—the   first,  construction by “ But  God,”  &amp;e., ver. 4.      </w:t>
        <w:br/>
        <w:t xml:space="preserve">              more  doctrinal and  ‘assertive    1—10),     At all events, the clause should be left,       </w:t>
        <w:br/>
        <w:t xml:space="preserve">              the second more  hortative and reminiscent    translation, pendent, as it stands,    not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