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EPHESIANS.                                                     </w:t>
        <w:br/>
        <w:t xml:space="preserve">          378                                                                                  i.           </w:t>
        <w:br/>
        <w:t xml:space="preserve">                                                                                                            </w:t>
        <w:br/>
        <w:t xml:space="preserve">                           AUTHORIZED      VERSION     REVISED.        AUTHORIZED       VERSION.            </w:t>
        <w:br/>
        <w:t xml:space="preserve">          sCol.ii.14,20.     of  the  partition,   }5 &amp; to  wit,  the  us;  '5 having abolished  in         </w:t>
        <w:br/>
        <w:t xml:space="preserve">                                                       » abolishing    his flesh the enmity,  even          </w:t>
        <w:br/>
        <w:t xml:space="preserve">          heoi2       the  law   of  the  commandments         [con-   the  law of commandments             </w:t>
        <w:br/>
        <w:t xml:space="preserve">                      sisting]     in    ordinances    ;               contained   in ordinances  ;         </w:t>
        <w:br/>
        <w:t xml:space="preserve">                      might     make    the   two   into   one   new   Sor  to make  in himself  of         </w:t>
        <w:br/>
        <w:t xml:space="preserve">                      iman     in  himself,   so  making      peace   |twain   one  new   man,   so         </w:t>
        <w:br/>
        <w:t xml:space="preserve">                      16 and   might   * reconcile   them   both   in | making peace;  18 and  that         </w:t>
        <w:br/>
        <w:t xml:space="preserve">          i2Cor. v.17. one  body   unto  God   through    his  cross, j|he  might  reconcile  both          </w:t>
        <w:br/>
        <w:t xml:space="preserve">          ifomvi6-®   Ihaving     slain   the   enmity     thereby:    unto  God   in one  body by          </w:t>
        <w:br/>
        <w:t xml:space="preserve">          x col-¥                                                      the cross, having slain  the         </w:t>
        <w:br/>
        <w:t xml:space="preserve">            22.                                                                                             </w:t>
        <w:br/>
        <w:t xml:space="preserve">            viii, Col.                                                                                      </w:t>
        <w:br/>
        <w:t xml:space="preserve">            ii,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the  historic fact whieh  is here  brought    not with abolishing,.as the A. V., which is         </w:t>
        <w:br/>
        <w:t xml:space="preserve">          out) both (Jews  and Gentiles.  In  the ori-  very harsh, breaking the parallelism,—but           </w:t>
        <w:br/>
        <w:t xml:space="preserve">          ginal  both  is neuter, as abstract ;—both    with brake  down.    Christ  destroyed the          </w:t>
        <w:br/>
        <w:t xml:space="preserve">          things, both elements)  one, and  (explana-  partition,  i.e. the enmity, in, or by, His          </w:t>
        <w:br/>
        <w:t xml:space="preserve">          tory  ’ yamely,  in that he’)  threw down     flesh ;    on ver. 16, where the same idea          </w:t>
        <w:br/>
        <w:t xml:space="preserve">          the  middle  wall  of  the fence  (i.e. the   is nearly repeated. It was in His crucified         </w:t>
        <w:br/>
        <w:t xml:space="preserve">          middle  wall which belonged  to—was   a ne-   flesh, which was  “in  the likeness of the          </w:t>
        <w:br/>
        <w:t xml:space="preserve">          cessary part  of the  carrying out of—the    Slesh of sin,”  that He  slew this enmity) ;         </w:t>
        <w:br/>
        <w:t xml:space="preserve">         fence,  or partition. The  primary  allusion   having  done  away  the  law  of decretory          </w:t>
        <w:br/>
        <w:t xml:space="preserve">          seems  to be, to the rending of the veil at   commandments    (this law was the                   </w:t>
        <w:br/>
        <w:t xml:space="preserve">          the crucifixion: not that that    separated   —the  great  exponent of the  enmity.  Its          </w:t>
        <w:br/>
        <w:t xml:space="preserve">          Jew   and  Gentile, but  that  it, the chief  specific nature was  that  it consisted in          </w:t>
        <w:br/>
        <w:t xml:space="preserve">          symbol  of separation from God, included in   commandments,   decretorily or dogmatically         </w:t>
        <w:br/>
        <w:t xml:space="preserve">          its removal the admission  to Him   of that   expressed.  This law, moral and ceremonial,         </w:t>
        <w:br/>
        <w:t xml:space="preserve">          one  body into which  Christ made  Jew and    its decalogue, its           its rites, was         </w:t>
        <w:br/>
        <w:t xml:space="preserve">          Gentile.  This  complex  idea  is before the  entirely done away in and  by the death of          </w:t>
        <w:br/>
        <w:t xml:space="preserve">          Apostle thronghout  the sentence:  and  ne-   Christ.  See Col. ii. 13—15,  notes.  And           </w:t>
        <w:br/>
        <w:t xml:space="preserve">          cessarily ; for  the  reconciliation which    the end  of that abolition was);  that He           </w:t>
        <w:br/>
        <w:t xml:space="preserve">          Christ effected between   Jew  and Gentile    might create the  two (Jew and  Gentile) in         </w:t>
        <w:br/>
        <w:t xml:space="preserve">          was  in fact only a subordinate step of the   Himself  into one  new  man  (observe, not          </w:t>
        <w:br/>
        <w:t xml:space="preserve">          great reconciliation of both to God, whieh    that He might   reconcile the two  to each          </w:t>
        <w:br/>
        <w:t xml:space="preserve">          He  effeeted by His sacrifice in   flesh,—    other only, nor  is the  Apostle speaking           </w:t>
        <w:br/>
        <w:t xml:space="preserve">          and  in speaking  of one  he speaks of the    merely of any such reconciliation: but that         </w:t>
        <w:br/>
        <w:t xml:space="preserve">          other also.  The partition, from  what has    he might  incorporate the  two, reconciled          </w:t>
        <w:br/>
        <w:t xml:space="preserve">          been said above,  is more general  in sense   in Him  to  God, into one  new  man,—the            </w:t>
        <w:br/>
        <w:t xml:space="preserve">          than the middle  wall;  is in fact   whole    old man to which both belonged, the enemy           </w:t>
        <w:br/>
        <w:t xml:space="preserve">          arrangement,   of which   that was  but an    of God, having been  slain in His flesh on          </w:t>
        <w:br/>
        <w:t xml:space="preserve">          instrument—the    separation  itself, conse-  the Cross.  Observe,  too, ONE  new  man:           </w:t>
        <w:br/>
        <w:t xml:space="preserve">          quent on  a system of separation: it repre-   we are all in God’s sight but    in Christ,         </w:t>
        <w:br/>
        <w:t xml:space="preserve">          sents  therefore the  whole legal  system,    as we are but one in Adam),  [so] making            </w:t>
        <w:br/>
        <w:t xml:space="preserve">          ceremonial  and  moral,  which   made  the    peace (not, between Jew  and  Gentile: He           </w:t>
        <w:br/>
        <w:t xml:space="preserve">          whole separation, —of Jew  from Gentile,—    is the peace of us all:   below on ver. 17);         </w:t>
        <w:br/>
        <w:t xml:space="preserve">          and in the background,  of both from God),   and  (parallel    theformer purpose) might           </w:t>
        <w:br/>
        <w:t xml:space="preserve">          {to wit]  the  enmity   (not, of Jew   and   reconcile both of them (orofus) in one body          </w:t>
        <w:br/>
        <w:t xml:space="preserve">          Gentile : so strong a term is not justified   (not His own  human   body, as Chrysostom           </w:t>
        <w:br/>
        <w:t xml:space="preserve">          as applying  to their separation, nor does    [who however  seems to waver  between this*         </w:t>
        <w:br/>
        <w:t xml:space="preserve">          such a reference satisfy ver.       there;   and  His mystical body],—but   the Church,           </w:t>
        <w:br/>
        <w:t xml:space="preserve">          —but,  the  enmity  in which both were  in-  compare   the same  expression Col. iii. 15)         </w:t>
        <w:br/>
        <w:t xml:space="preserve">          volved against God, see Rom, viii.     the   unto  God  (if this had not  been  here ex-          </w:t>
        <w:br/>
        <w:t xml:space="preserve">          enmity  is in apposition with the partition. pressed, the whole reference of the sentence         </w:t>
        <w:br/>
        <w:t xml:space="preserve">          This enmity  was the real cause of separa-   would   have  been  thought   to be to  the          </w:t>
        <w:br/>
        <w:t xml:space="preserve">          tion from  God,  and in being  so, was the   uniting  Jews   and  Gentiles.  That  it is          </w:t>
        <w:br/>
        <w:t xml:space="preserve">          inclusive, mediate cause of the separation   expressed, now shews  that thronghout, that          </w:t>
        <w:br/>
        <w:t xml:space="preserve">          between   Jew  and   Gentile.  Christ,  by   union  has  been thought  of only as a sub-          </w:t>
        <w:br/>
        <w:t xml:space="preserve">          abolishing the  first, abolished the other   ordinate  step in a greater  reconciliation)         </w:t>
        <w:br/>
        <w:t xml:space="preserve">          also: see below), in His flesh   be joined,  by  means  of (throngh) the (His) cross (the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