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1.)                  FOR     WIAT       READERS,         &amp;c.   — [inrropucrion.                      </w:t>
        <w:br/>
        <w:t xml:space="preserve">                                                                                                            </w:t>
        <w:br/>
        <w:t xml:space="preserve">    that  goddess.     This   temple  was  burnt   down   by Herostratus,    in the  night                  </w:t>
        <w:br/>
        <w:t xml:space="preserve">    of  the  birth  of Alexauder     the  Great   (B.c. 355),   but  rebuilt  at immense                    </w:t>
        <w:br/>
        <w:t xml:space="preserve">    cost,  and  was  one  of the  wonders   of  the ancient   world.     On  the  worship                   </w:t>
        <w:br/>
        <w:t xml:space="preserve">    of Artemis    there,  &amp;c.,  seo Acts   xix. 24  ff. and notes.    The   present   state                 </w:t>
        <w:br/>
        <w:t xml:space="preserve">    of  the site of  the city,  the  stadium,    theatre,  supposed    basement     of  the                 </w:t>
        <w:br/>
        <w:t xml:space="preserve">    temple,   &amp;c.,  are described   in  Smith’s   Dictionary,    and  in  Conybeare    and                  </w:t>
        <w:br/>
        <w:t xml:space="preserve">    Howson     as above.                                                                                    </w:t>
        <w:br/>
        <w:t xml:space="preserve">       38. St.  Paul’s  first visit to  Ephesus    is related  Acts  xviii.  19—21.      It                 </w:t>
        <w:br/>
        <w:t xml:space="preserve">    was   very  short,  as he  was   hastening    to  reach   Jerusalem     by   the  next                  </w:t>
        <w:br/>
        <w:t xml:space="preserve">    Pentecost.     The   work   begun    by him   in disputations   with  the  Jews,   was                  </w:t>
        <w:br/>
        <w:t xml:space="preserve">    carried  on  by  Apollos   (ib. 24—26),    and  by  Aquila    and  Priscilla  (ib. 27).                 </w:t>
        <w:br/>
        <w:t xml:space="preserve">    After   visiting  Jerusalem,    and  making    a journey    in the  Eastern   parts  of                 </w:t>
        <w:br/>
        <w:t xml:space="preserve">    Asia  Minor,    he returned    thither  (ib. xix.  1) and  remained    there   “ three                  </w:t>
        <w:br/>
        <w:t xml:space="preserve">    years”    (ib. xix.;   xx.  81):   during   which    period   the   founding    of  the                 </w:t>
        <w:br/>
        <w:t xml:space="preserve">    Ephesian    church   must   be  dated.    From   what   is implied  in Acts   xix. and                  </w:t>
        <w:br/>
        <w:t xml:space="preserve">    xx.,  that  church  was   considerable    in numbers:    and  it had  enjoyed   a more                  </w:t>
        <w:br/>
        <w:t xml:space="preserve">    than  usual   portion  of  the  Apostle’s   own   personal   nursing   and   teaching.                  </w:t>
        <w:br/>
        <w:t xml:space="preserve">    Tt will  be  important   to  bear  this in mind    when   we  come   to  consider   the                 </w:t>
        <w:br/>
        <w:t xml:space="preserve">    question   of this  section.                                                                            </w:t>
        <w:br/>
        <w:t xml:space="preserve">       4,  On  his  last recorded   journey    to Jerusalem     he  sailed   by  Ephesus,                   </w:t>
        <w:br/>
        <w:t xml:space="preserve">    and  summoned     the  elders of the  Ephesian    church   to meet   him  at  Miletus,                  </w:t>
        <w:br/>
        <w:t xml:space="preserve">    where   he  took  what   he  believed   to be  his last  farewell  of  them,   in  that                 </w:t>
        <w:br/>
        <w:t xml:space="preserve">    most   characteristic  and   wonderful    speech,  Acts   xx.  18—35.                                   </w:t>
        <w:br/>
        <w:t xml:space="preserve">       5.  At  some    subsequent     time  (see   Introd.  to the   Pastoral   Epistles),                  </w:t>
        <w:br/>
        <w:t xml:space="preserve">    he  left  Timothy     behind   in  Ephesus,    at  which    place  the   first Epistle                  </w:t>
        <w:br/>
        <w:t xml:space="preserve">    was   addressed    to  him   (1 Tim.   i. 3), and  perhaps   (?)  the  second.    The                   </w:t>
        <w:br/>
        <w:t xml:space="preserve">    state of  the Ephesian    church    at the  time  of these  Epistles  being   written,                  </w:t>
        <w:br/>
        <w:t xml:space="preserve">    will be  found   diseussed   in the  Introd.   to them.                                                 </w:t>
        <w:br/>
        <w:t xml:space="preserve">       6.  Ecclesiastical    tradition   has   connected     the   Apostle    John    with                  </w:t>
        <w:br/>
        <w:t xml:space="preserve">    Ephesus:     see  Vol.  I.  Introd.   ch.  v. §  i. 9 ff.: and   his  long  residence                   </w:t>
        <w:br/>
        <w:t xml:space="preserve">    and  death   there  may   with  safety  be  assumed.                                                    </w:t>
        <w:br/>
        <w:t xml:space="preserve">       7.  To  this chureh    our  Epistle   is addressed,    according   to  our  present                  </w:t>
        <w:br/>
        <w:t xml:space="preserve">    text.   And    there   is  nothing    in  its contents  inconsistent    with  such  an                  </w:t>
        <w:br/>
        <w:t xml:space="preserve">    address.     We   find in  it clear   indications   that  its  readers   were   mixed                   </w:t>
        <w:br/>
        <w:t xml:space="preserve">    Jews   and  Gentiles   ,—that     they  were  in an especial   manner   united   to the                 </w:t>
        <w:br/>
        <w:t xml:space="preserve">    Apostle   in spiritual  privilege   and  heavenly    hope':—that     they  resided   in                 </w:t>
        <w:br/>
        <w:t xml:space="preserve">    the  midst  of  an unusually    corrupt   and  profligate  people’.                                     </w:t>
        <w:br/>
        <w:t xml:space="preserve">       8. Nor   are  minor   indications   wanting,    which   possess   interest  as con-                  </w:t>
        <w:br/>
        <w:t xml:space="preserve">    necting   our  Epistle  with   the narrative   in the  Acts.    He  had   preached   to                 </w:t>
        <w:br/>
        <w:t xml:space="preserve">    them   “ the gospel  of the grace of  God,”  Acts   xx. 24;  and   he  commits    them                  </w:t>
        <w:br/>
        <w:t xml:space="preserve">    “to  the  word  of  his grace,”  ib. ver. 32.    In  this Epistle   alone,  not in  the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10 ch. ii.  ff. Compare   Acts xix. 10.                 1 ch. i. 3  and  passim.                     </w:t>
        <w:br/>
        <w:t xml:space="preserve">                                    2 ch. iv. 17 ff.; 1—13.                                                 </w:t>
        <w:br/>
        <w:t xml:space="preserve">             39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