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402                                EPHESIANS.                                         Vv       </w:t>
        <w:br/>
        <w:t xml:space="preserve">                                                                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                                 </w:t>
        <w:br/>
        <w:t xml:space="preserve">               Rom.xii.2, 8 but  + understand     what    is » the  will  of the Lord  is.  ™ And   be      </w:t>
        <w:br/>
        <w:t xml:space="preserve">              So our     of  the  Lord.    18 And   ‘be  not  drunken      not drunk with wine, where-      </w:t>
        <w:br/>
        <w:t xml:space="preserve">             Scare                                                        in  is excess; but  be filled     </w:t>
        <w:br/>
        <w:t xml:space="preserve">             iProyax.i.&amp; With    wine,    wherein     is   profligacy   ; with  the Spirit;  19 speak-      </w:t>
        <w:br/>
        <w:t xml:space="preserve">               Tsa.v. 22. but   be  ye    filled  with    the   Spirit;    ing to yourselves in psalins     </w:t>
        <w:br/>
        <w:t xml:space="preserve">               Luke xxi.          4                        a               and  hymns   and  spiritual      </w:t>
        <w:br/>
        <w:t xml:space="preserve">             kActsavi.%s, 19 speaking    to one  another     *in psalms   songs, singing and  making        </w:t>
        <w:br/>
        <w:t xml:space="preserve">               Gel  tité. and  hymns     and   +   [spiritual]   songs,   melody  in your heart to the      </w:t>
        <w:br/>
        <w:t xml:space="preserve">             tipintual se” +     no    and    makino     melody in   your Lord  ; * giving thanks  al-      </w:t>
        <w:br/>
        <w:t xml:space="preserve">               oldest  . heart   to and  Lord   ;  *°' giving  in  y       ways  for  all things unto       </w:t>
        <w:br/>
        <w:t xml:space="preserve">                       “, always    for  all things    unto   God   and    God  and the Father  in the      </w:t>
        <w:br/>
        <w:t xml:space="preserve">                       5                         the   name     of   our   name  of  our  Lord   Jesus      </w:t>
        <w:br/>
        <w:t xml:space="preserve">                        “the    Father    ™in                              Christ; ?! submitting your-      </w:t>
        <w:br/>
        <w:t xml:space="preserve">                3  ‘.  ®  Lord    Jesus   Christ;     21 * submitting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process   of  degeneracy   too  strongly in   meet  on a set day before day, and  to sing      </w:t>
        <w:br/>
        <w:t xml:space="preserve">             English)  senseless (or foolish),    under-   a song  to Christ as God   by turns among        </w:t>
        <w:br/>
        <w:t xml:space="preserve">             stand  (know   intelligently,—as matter  of   themselves : Nicephorus,  Hist. xiii. says,      </w:t>
        <w:br/>
        <w:t xml:space="preserve">             fact,  as  the   servant  who    knew   his   “The   custom  of antiphonal  chanting  the      </w:t>
        <w:br/>
        <w:t xml:space="preserve">             lord’s  will and   did  it  not, Luke   xii.  church  has received from as far back as the     </w:t>
        <w:br/>
        <w:t xml:space="preserve">             47) what   is the will of the  Lord.          Apostles”)  in psalms  (not to be confined,      </w:t>
        <w:br/>
        <w:t xml:space="preserve">              18.] The   connexion  seems  to  be: after   as Olshansen and Stier, to Old Test.      ;      </w:t>
        <w:br/>
        <w:t xml:space="preserve">              the general antithesis in ver. 17, “be not   see 1 Cor. xiv. 26; James  v. 13. The word       </w:t>
        <w:br/>
        <w:t xml:space="preserve">             foolish, but understand,”  §c., he proceeds   properly signified those sacred songs which      </w:t>
        <w:br/>
        <w:t xml:space="preserve">              to give  one prominent   instance,  in the   were  performed  with  musical  accompani-       </w:t>
        <w:br/>
        <w:t xml:space="preserve">              same antithetical shape.       And  (intro-  ment,—as   hymns  without  it: but the two       </w:t>
        <w:br/>
        <w:t xml:space="preserve">              ducing  a particular case  after a gencral   must  evidently here not be confined strictly    </w:t>
        <w:br/>
        <w:t xml:space="preserve">              injunction) be not drunken  with  wine, in   to their proper  meaning)  and  hymns  (see      </w:t>
        <w:br/>
        <w:t xml:space="preserve">              which [practice] (not, in     but the being  above)  and  [spiritual]  songs  (or, odes:      </w:t>
        <w:br/>
        <w:t xml:space="preserve">              drunken  with it—the crime  is uot in God’s  the general  name   for all lyrical poetry,      </w:t>
        <w:br/>
        <w:t xml:space="preserve">             gift, but in the abuse of it: and  the very   and  applying  especially to such  effusions     </w:t>
        <w:br/>
        <w:t xml:space="preserve">              arrangement  of the sentence in the Greek,   as persons  used in the  state of drunken-       </w:t>
        <w:br/>
        <w:t xml:space="preserve">              besides the spirit of it,       the lawful   ness; the  Christian’s ode is  be spiritual,     </w:t>
        <w:br/>
        <w:t xml:space="preserve">              use of wine—see  1 Tim. v. 23) is            inspired by that fulness of the Spirit           </w:t>
        <w:br/>
        <w:t xml:space="preserve">              (the word  in the  Greek  is derived  from   is in him), singing   and playing   (as well     </w:t>
        <w:br/>
        <w:t xml:space="preserve">              not saving, squandering:   and,  as spend-   as speaking,  not explanatory  of it: sing-      </w:t>
        <w:br/>
        <w:t xml:space="preserve">              thrifts are  almost  of  necessity self-in-  ing and  playing  corresponding  to hymns        </w:t>
        <w:br/>
        <w:t xml:space="preserve">              dulgent and  reckless, the word  comes  to   and  psalms  above)  in your  heart  to the      </w:t>
        <w:br/>
        <w:t xml:space="preserve">              have the meaning   of ‘ dissoluteness,’      Lord  (i.e. Christ—compare    Pliny’s letter     </w:t>
        <w:br/>
        <w:t xml:space="preserve">              bauchery,’ ‘             but (contrast, see  above);       20.] giving  thanks  (another      </w:t>
        <w:br/>
        <w:t xml:space="preserve">              above) be filled          to being drunken   additional, not explanatory, clause) always      </w:t>
        <w:br/>
        <w:t xml:space="preserve">              with wine)  with  (literally, ‘in: let this  for all things (see Phil. iv. 6:   only for      </w:t>
        <w:br/>
        <w:t xml:space="preserve">              be the region  in, and the ingredient with   blessings, but  for every  dispensation  of      </w:t>
        <w:br/>
        <w:t xml:space="preserve">              which  you   are filled) the  Spirit (your   God)  in the name   (the element  in which       </w:t>
        <w:br/>
        <w:t xml:space="preserve">              own  spirit, dwelt  in and   informed   by   the giving thanks must  take place.  ‘The        </w:t>
        <w:br/>
        <w:t xml:space="preserve">              the Holy  Spirit of  God, see note  on ch.   name   of the Lord   is there, where He  is      </w:t>
        <w:br/>
        <w:t xml:space="preserve">              iv. 23.  If this is  if you are full of the  named.    How   He  is named,  depends  on       </w:t>
        <w:br/>
        <w:t xml:space="preserve">              Spirit, full in Spirit, there will be a joy  the  particular circumstances:   it is one       </w:t>
        <w:br/>
        <w:t xml:space="preserve">              indeed, but  not that  of profligacy:  one   thing  to be  reproached  [1  Pet. iv. 14],      </w:t>
        <w:br/>
        <w:t xml:space="preserve">              which  will  find  its expression  not  in   another  to be saved [Acts iv. 12], another      </w:t>
        <w:br/>
        <w:t xml:space="preserve">              drunken  songs,  but in Christian  hymns,    to be  baptized  [Acts x.  48], another  to      </w:t>
        <w:br/>
        <w:t xml:space="preserve">              and continual thankfulness);   19.) speak-   command   [2 Thess. iii. 6],        to pray      </w:t>
        <w:br/>
        <w:t xml:space="preserve">              ing to one another (ch.      3 see also the   John  xiv. 13],  another  to give  thanks       </w:t>
        <w:br/>
        <w:t xml:space="preserve">              parallel place, Col. iii.    It is perhaps    compare  Col. iii. 17] in the name of the       </w:t>
        <w:br/>
        <w:t xml:space="preserve">              too much  to find in  this the practice of   Lord. ....   The  Apostle says, that all         </w:t>
        <w:br/>
        <w:t xml:space="preserve">             antiphonal  chanting : but  it is             Christian  would  do, he  must  do  in  the      </w:t>
        <w:br/>
        <w:t xml:space="preserve">             to  remember   that  in  Pliny’s letter the   name  of  Christ  [Col. iii. 17].” Harless)      </w:t>
        <w:br/>
        <w:t xml:space="preserve">             Christians  are described as accustomed  to   of our Lord  Jesus  Christ to God and 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