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14—20.                            EPHESIANS.                                        411              </w:t>
        <w:br/>
        <w:t xml:space="preserve">                                                                                                            </w:t>
        <w:br/>
        <w:t xml:space="preserve">      AUTHORIZED       VERSION.         AUTHORIZED      VERSION     REVISED.                                </w:t>
        <w:br/>
        <w:t xml:space="preserve">      take  the helmet  of  salva- ecive    the  helmet     of  salvation,     and                          </w:t>
        <w:br/>
        <w:t xml:space="preserve">      tion, and  the sword  of the the   ‘sword     of  the   Spirit,   which     is t'eb.iv.22.            </w:t>
        <w:br/>
        <w:t xml:space="preserve">      Spirit,  which  is the word  the   word     of   God:     188 praying      at   4,                    </w:t>
        <w:br/>
        <w:t xml:space="preserve">      of God:   '8 praying always  all times    in the  Spirit  with   all prayer   Som 16,                 </w:t>
        <w:br/>
        <w:t xml:space="preserve">      with all prayer and  suppli- and     supplication,      and    watching       jit                     </w:t>
        <w:br/>
        <w:t xml:space="preserve">      cation  in  the Spirit, and  thereunto      in   all   perseverance      and                          </w:t>
        <w:br/>
        <w:t xml:space="preserve">      watching  thereunto with all ‘supplication       for                                 3                </w:t>
        <w:br/>
        <w:t xml:space="preserve">      perseverance  and supplica-  19kand      on   my    behalf,    that   utter-   41  Mark               </w:t>
        <w:br/>
        <w:t xml:space="preserve">      tion for all saints;  19 and ance    may   be   given  all    the    in  the ; tent $3,               </w:t>
        <w:br/>
        <w:t xml:space="preserve">      Sor me, that utterance  may  opening      of   my     mouth,     to    make      hi i                 </w:t>
        <w:br/>
        <w:t xml:space="preserve">      be given  unto  me,  that  I known!       in   boldness     the    mystery    120or.iti.12.           </w:t>
        <w:br/>
        <w:t xml:space="preserve">      may  open my  mouth  boldly, of   the   gospel,     29 for   the   sake    of   Col.                  </w:t>
        <w:br/>
        <w:t xml:space="preserve">      to make  known  the mystery  which     ™I    am    an   ambassador      ® in  ™2¢or. v.20,            </w:t>
        <w:br/>
        <w:t xml:space="preserve">      of the gospel,  ?°    which  chains:     that   therein   °I   may    speak                           </w:t>
        <w:br/>
        <w:t xml:space="preserve">      I  am   an  ambassador    in boldly,   as  I ought    to  speak.                                      </w:t>
        <w:br/>
        <w:t xml:space="preserve">      bonds:  that  therein I may                                                                           </w:t>
        <w:br/>
        <w:t xml:space="preserve">      speak  boldly, as I ought to                                                                          </w:t>
        <w:br/>
        <w:t xml:space="preserve">      speak,   7! But that ye also                                                  n Acts x:               </w:t>
        <w:br/>
        <w:t xml:space="preserve">                                                                                      &amp; xxvii               </w:t>
        <w:br/>
        <w:t xml:space="preserve">                                                                                      16. 8ii.9,            </w:t>
        <w:br/>
        <w:t xml:space="preserve">                                                Philem.        o Acts     $1. Phil.4.20.    ii, 2           </w:t>
        <w:br/>
        <w:t xml:space="preserve">                                                    tinnal  habits of prayer  cannot be kept up             </w:t>
        <w:br/>
        <w:t xml:space="preserve">      personal, the adversary must  be not an ab-   without   watchfulness  to  that  very end)             </w:t>
        <w:br/>
        <w:t xml:space="preserve">      stract principle,   a concrete person).       watching   in (element in which:  watching,             </w:t>
        <w:br/>
        <w:t xml:space="preserve">      17.] And  take (receive, the Lord offering it being  employed,   in) all (kind  of) perse-            </w:t>
        <w:br/>
        <w:t xml:space="preserve">      to you) the helmet of (genitive of            verance    (or, importunity) and  supplica-             </w:t>
        <w:br/>
        <w:t xml:space="preserve">      as above) salvation (in the parallel, Thess.  tion (i.e., ‘zmportunity, and [accompanied              </w:t>
        <w:br/>
        <w:t xml:space="preserve">      v. 8, the  helmet  is the hope of salvation.  with, i.e.           by ] supplication’ )con-           </w:t>
        <w:br/>
        <w:t xml:space="preserve">      Here,   it is salvation  appropriated,   b    cerning  all the saints;      19.] and (and             </w:t>
        <w:br/>
        <w:t xml:space="preserve">      faith), and the sword  of (furnished, forged, brings into prominence a particular included            </w:t>
        <w:br/>
        <w:t xml:space="preserve">      by:  not here the genitive of apposition, for in the general description)   me, that there            </w:t>
        <w:br/>
        <w:t xml:space="preserve">      which   is follows after) the Spirit, which   may  be given  me utterance, in the opening             </w:t>
        <w:br/>
        <w:t xml:space="preserve">      sword   is  (see on  is, Gal.  iv. 24  reff.) of my   mouth  (many   renderings have been.            </w:t>
        <w:br/>
        <w:t xml:space="preserve">      the  word   of God   (the Gospel:   see the   proposed.   The  words must  be joined with             </w:t>
        <w:br/>
        <w:t xml:space="preserve">      obvious  parallel, Heb. iv. 12:  also Rom,    the  preceding, not  with the  following, as            </w:t>
        <w:br/>
        <w:t xml:space="preserve">      i, 16: and  our pattern  for the use of this  in the A. V., which would [see below] be too            </w:t>
        <w:br/>
        <w:t xml:space="preserve">      sword  of the  Spirit, Matt. iv. 4, 7, 10):   tame  and prosaic for the  solemnity of  the            </w:t>
        <w:br/>
        <w:t xml:space="preserve">              18.] with   (as the  state through    passage.   The  best rendering  is, ‘én [at]            </w:t>
        <w:br/>
        <w:t xml:space="preserve">      which,  as an instrument,  the action takes   the  opening  of my  mouth,’  i.e. ‘when   I            </w:t>
        <w:br/>
        <w:t xml:space="preserve">      place) all (kind of)       and supplication   undertake   to speak:’  thus  we  keep  the             </w:t>
        <w:br/>
        <w:t xml:space="preserve">      (“it has been  doubted whether  there is any   meaning  of opening  the  mouth, see Matt.             </w:t>
        <w:br/>
        <w:t xml:space="preserve">      exact distinction between  prayer and  sup-    vy.   Acts viii. 35; x. 34; also Job iii.              </w:t>
        <w:br/>
        <w:t xml:space="preserve">      plication.   Chrysostom   and Theodoret  on    Dan.  x. 16,  which  always   carries some             </w:t>
        <w:br/>
        <w:t xml:space="preserve">      1 Tim.  ii. explain prayer as the asking for   solemnity of  subject or occasion with it),            </w:t>
        <w:br/>
        <w:t xml:space="preserve">      good things,—supplicationasthe   beseeching    in boldness (freedom  of speech)  to make              </w:t>
        <w:br/>
        <w:t xml:space="preserve">      deliverance from trouble.  The most natural   known   (the purpose of the  gift) the mys-             </w:t>
        <w:br/>
        <w:t xml:space="preserve">      and  obvious distinction is that adopted by    tery of the gospel (contained in the gospel:           </w:t>
        <w:br/>
        <w:t xml:space="preserve">      nearly all recent Commentators,    viz. that  subjective genitive.  The   mystery  of the             </w:t>
        <w:br/>
        <w:t xml:space="preserve">      prayer  denotes prayer  in general ; suppli-  gospel),       20.)  on behalf  of which   I            </w:t>
        <w:br/>
        <w:t xml:space="preserve">      cation, a special character or form of it, a  am  an  ambassador  (of Christ: to whom,  is            </w:t>
        <w:br/>
        <w:t xml:space="preserve">      petition, or rogation”), praying   in every   understood:   we  need  not  supply, éo  the            </w:t>
        <w:br/>
        <w:t xml:space="preserve">      season  (literal: see Luke xviii. note, and    court of Rome)  in chains (Wetst. remarks,             </w:t>
        <w:br/>
        <w:t xml:space="preserve">       1 Thess. v.17.  There  seems to be an allu-  an  ambassador  in chains  was an unknown               </w:t>
        <w:br/>
        <w:t xml:space="preserve">      sion to our Lord’s saying, which is           thing,  ambassadors  being,  by  the law  of            </w:t>
        <w:br/>
        <w:t xml:space="preserve">       in these same words, Luke  xxi. 86) in the   nations, inviolable.  His being  thus a cap-            </w:t>
        <w:br/>
        <w:t xml:space="preserve">       Spirit (the Holy Spirit: see especially       tive ambassador, was  all the more  reason             </w:t>
        <w:br/>
        <w:t xml:space="preserve">       20, and Rom.  viii. 15,    Gal. iv. 6), and   why  they  should pray  earnestly  that he             </w:t>
        <w:br/>
        <w:t xml:space="preserve">       thereunto  (with reference to their employ-  might   have  boldness, &amp;c.); that  in (the             </w:t>
        <w:br/>
        <w:t xml:space="preserve">       ment which  has been just mentioned.  Con-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