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412                                                                                            </w:t>
        <w:br/>
        <w:t xml:space="preserve">                                                EPHESIANS.                                        VI.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AUTHORIZED       VERSION.         </w:t>
        <w:br/>
        <w:t xml:space="preserve">             p Col. 7.      *1 But   ? that  ye  also  may   know    the   may know   my  affairs, and      </w:t>
        <w:br/>
        <w:t xml:space="preserve">                         things    concerning      me,   how   I   fare,  how   I do, Tychicus,  a be-      </w:t>
        <w:br/>
        <w:t xml:space="preserve">             aActexx-4.  4 Tychicus,    the   beloved    brother    and    loved brother and faithful       </w:t>
        <w:br/>
        <w:t xml:space="preserve">                                                                          minister  in the Lord, shalt      </w:t>
        <w:br/>
        <w:t xml:space="preserve">               mi        faithful   minister    in   the  Lord,    shall  make    known   to you   all      </w:t>
        <w:br/>
        <w:t xml:space="preserve">                         make     all  known    to   you:   2*   whom     things:   ** whom   I  have       </w:t>
        <w:br/>
        <w:t xml:space="preserve">             r Col.      I  have   sent   unto   you    for  this  very   sent unto you for  the same       </w:t>
        <w:br/>
        <w:t xml:space="preserve">                         purpose,   that  ye  may   know    our affairs,  purpose, that ye might know       </w:t>
        <w:br/>
        <w:t xml:space="preserve">                         and   that  he  may   comfort    your  hearts.   our  affairs, and   that  he      </w:t>
        <w:br/>
        <w:t xml:space="preserve">                         238  Peace    be   to   the  brethren,     and   might  comfort your  hearts.      </w:t>
        <w:br/>
        <w:t xml:space="preserve">                         love  with   faith, from    God   the  Father    23 Peace be to the brethren,      </w:t>
        <w:br/>
        <w:t xml:space="preserve">             s1 Pet,     and   the  Lord   Jesus   Christ.                and  love with  faith, from       </w:t>
        <w:br/>
        <w:t xml:space="preserve">                         be   with    all   them     that    love    our   God  the  Father  and   the      </w:t>
        <w:br/>
        <w:t xml:space="preserve">                         Lord    Jesus   Christ    in  ‘incorruption.     Lord  Jesus Christ. 24 Grace      </w:t>
        <w:br/>
        <w:t xml:space="preserve">                                                                          be with all them  that  love      </w:t>
        <w:br/>
        <w:t xml:space="preserve">                                                                          our  Lord   Jesus Christ  ia      </w:t>
        <w:br/>
        <w:t xml:space="preserve">             t Tit.                                                       sincerity.  Amen.                 </w:t>
        <w:br/>
        <w:t xml:space="preserve">                         Amen.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matter of, in dealing with) it I may speak    for this very purpose (not, ‘for the  same       </w:t>
        <w:br/>
        <w:t xml:space="preserve">             freely, as I ought to speak.                 purpose,’  as A. V.), that ye may know  the       </w:t>
        <w:br/>
        <w:t xml:space="preserve">               21—24.]   ConcLUSION   OF  THE EPISTLE.     matters respecting  us (see Col.  8, where       </w:t>
        <w:br/>
        <w:t xml:space="preserve">                  21.)  But (transition to another sub-    this verse occurs word for word, but  with       </w:t>
        <w:br/>
        <w:t xml:space="preserve">             ject: the contrast being between  his more    “that Le may  know  your affairs” for these      </w:t>
        <w:br/>
        <w:t xml:space="preserve">             solemn occupations just spoken of, and  his. words.    Does not  this variation bear the       </w:t>
        <w:br/>
        <w:t xml:space="preserve">             personal welfare) that ye also    also may   mark  of genuineness  with it?   The  “us”        </w:t>
        <w:br/>
        <w:t xml:space="preserve">             have two  meanings:  1) as Z have been go-   are those mentioned  Col. iv. 10), and that       </w:t>
        <w:br/>
        <w:t xml:space="preserve">             ing at length into the matters  concerning   he  may   comfort  (we  need  noé  assign a       </w:t>
        <w:br/>
        <w:t xml:space="preserve">            you,  so if you  also on your  part, wish to  reason  why  they  wanted  comfort :—there        </w:t>
        <w:br/>
        <w:t xml:space="preserve">             know  my  matters, &amp;e.: 2) it may relate to  would   probably be many   in those times of      </w:t>
        <w:br/>
        <w:t xml:space="preserve">             some others whom   the same messenger  was   peril) your hearts.                               </w:t>
        <w:br/>
        <w:t xml:space="preserve">             to inform, and to whom  he  had previously      28, 24.) Double  APosTOLIC   BLESSING;         </w:t>
        <w:br/>
        <w:t xml:space="preserve">             written.  Ifso, it      be an argument  for  addressed  (23) to the  brethren, and  (24)       </w:t>
        <w:br/>
        <w:t xml:space="preserve">             the priority of   Epistle to the Colossians: to all real lovers  the Lord  Jesus Christ.       </w:t>
        <w:br/>
        <w:t xml:space="preserve">             for that was sent by Tychicus, and  a simi-         23.]  Peace  (need  not  be  further       </w:t>
        <w:br/>
        <w:t xml:space="preserve">             lar sentiment  occurs there, iv. 7.  But I   specified, as is    by  some :—the  Epistle       </w:t>
        <w:br/>
        <w:t xml:space="preserve">             prefer the former meaning)  may  know  the   has  no  special conciliatory view.   It  is      </w:t>
        <w:br/>
        <w:t xml:space="preserve">             matters concerning   me, how   I fare (not,  sufficiently described by being peace from        </w:t>
        <w:br/>
        <w:t xml:space="preserve">             ‘what  I am   doing ;’ he was always doing    God)  to the  brethren (of the  Church  or       </w:t>
        <w:br/>
        <w:t xml:space="preserve">             one thing), Tychicus (Acts xx. 4.  Col. iv.  Churches   addressed:  see Introd.  to this       </w:t>
        <w:br/>
        <w:t xml:space="preserve">             7.  2Tim.      2.       ii.    He  appears   Epistle, § ii.:   as addressed to the Jews,       </w:t>
        <w:br/>
        <w:t xml:space="preserve">                          ited place amongst  St. Paul’s  and  the  next verse to  the Gentiles:  for       </w:t>
        <w:br/>
        <w:t xml:space="preserve">             companions  to  Asia from Corinth,  classed  least of all in this Epistle would  such  a       </w:t>
        <w:br/>
        <w:t xml:space="preserve">             with Trophimus  as Asians.   Nothing more    distinction be found), and  love with faith       </w:t>
        <w:br/>
        <w:t xml:space="preserve">             is known of him) shall make  known   all to  (faith is pee       presupposed  as   being       </w:t>
        <w:br/>
        <w:t xml:space="preserve">             you,  the  beloved  brother  and   faithful  theirs: and  he prays that love may always.       </w:t>
        <w:br/>
        <w:t xml:space="preserve">             (trustworthy)  servant (or, minister;  the   accompany   it, see Gal. v.6:  or both  are       </w:t>
        <w:br/>
        <w:t xml:space="preserve">             original is         : ‘minister’ must  not   invoked  on  them,  see 1 Tim. i. 14), from       </w:t>
        <w:br/>
        <w:t xml:space="preserve">             lead to the idea of       who  says, on the  God  the Father  and the Lord Jestis Christ       </w:t>
        <w:br/>
        <w:t xml:space="preserve">             words in the Lord, —«It is hence fairly      (see note on Rom.  i. 7).     24.) General        </w:t>
        <w:br/>
        <w:t xml:space="preserve">             sumed,  that  Tychicus  was  in  the  holy   benediction  on all who  love Christ:  eor-       </w:t>
        <w:br/>
        <w:t xml:space="preserve">             orders of deacon:  see Col. iv.  and  note   responding  with the malediction on all who       </w:t>
        <w:br/>
        <w:t xml:space="preserve">             there”)  in the Lord  (belongs to minister,  love Him   not, 1  Cor. xvi. 22,  May   the       </w:t>
        <w:br/>
        <w:t xml:space="preserve">             not  to both  brother  and  minister.  He    grace (so literally viz. God, which  comes        </w:t>
        <w:br/>
        <w:t xml:space="preserve">             ministered  in the  Lord,   Christ’s work    by Christ) be with  all who love our  Lord        </w:t>
        <w:br/>
        <w:t xml:space="preserve">             being  the field on which  his labour was    Jesus Christ in incorruptibility (i.e.            </w:t>
        <w:br/>
        <w:t xml:space="preserve">             bestowed);       22.) whom  I  sent to you   love is incorruptible. The way   to explain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