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21—24.                            EPHESIANS.                                        413              </w:t>
        <w:br/>
        <w:t xml:space="preserve">                                                                                                            </w:t>
        <w:br/>
        <w:t xml:space="preserve">       this difficult         will be to endeavour  incorruptible  graces  of the  renewed  spi-            </w:t>
        <w:br/>
        <w:t xml:space="preserve">       to find some clue to the idea in the Apos-    ritual man.  I  believe we  are thus led to            </w:t>
        <w:br/>
        <w:t xml:space="preserve">       tle’s mind.  He  speaks, in Col.  ii. 22, of  the meaning  here;—that  the love spoken of.           </w:t>
        <w:br/>
        <w:t xml:space="preserve">       worldly things which  become  corrupt with    is in incorruptibility —in,  as its sphere             </w:t>
        <w:br/>
        <w:t xml:space="preserve">       the using.  Incorruptible  is with  him an    and element and  condition, incorruptibility           </w:t>
        <w:br/>
        <w:t xml:space="preserve">       epithet of God [Rom.  i. 23. 1 Tim. i. 17]:  —not   a fleeting earthly love,   a spiritual           </w:t>
        <w:br/>
        <w:t xml:space="preserve">       the dead  are raised incorruptible  [1 Cor.   and  eternal one.  And   thus  only is the             </w:t>
        <w:br/>
        <w:t xml:space="preserve">       xv. 52]:  the Christian’s crown   is izcor-   word  worthy  to stand  as the  crown  and             </w:t>
        <w:br/>
        <w:t xml:space="preserve">       ruptible [1 Cor. ix. 25]. The word  always   climax  of this glorious Epistle: whereas in            </w:t>
        <w:br/>
        <w:t xml:space="preserve">       elsewhere in N. T.  signifies the ixeorrup-   the ordinary [A. V.] rendering, ‘sincerity,?           </w:t>
        <w:br/>
        <w:t xml:space="preserve">       tibility  future immortality.   If we seek   —besides   that  this  does  not  give  the             </w:t>
        <w:br/>
        <w:t xml:space="preserve">       elsewhere in the Epistles for   illustration meaning   of the  Greek  word,—the   Epistle            </w:t>
        <w:br/>
        <w:t xml:space="preserve">      of  the term as applied to inward  qualities, would  end with an anti-climax, by lowering             </w:t>
        <w:br/>
        <w:t xml:space="preserve">       we  find a close parallel in 1 Pet. iii. 4;  the high  standard  which  it has  lifted up            </w:t>
        <w:br/>
        <w:t xml:space="preserve">       where  the ornament   of  women   is to be   throughout   to an apparent  indifferentism,            </w:t>
        <w:br/>
        <w:t xml:space="preserve">       “the  hidden  man   of  the heart,  in  the  and  admitting  to the apostolic blessing all           </w:t>
        <w:br/>
        <w:t xml:space="preserve">       incorruptibility of       and quiet spirit”  those, however   otherwise wrong,   who are             </w:t>
        <w:br/>
        <w:t xml:space="preserve">      —the    contrast being  between  the  “cor-   only not  hypocrites in their love  Christ).            </w:t>
        <w:br/>
        <w:t xml:space="preserve">       ruptible things, gold and silver,” and the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