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8—15.                            PHILIPPIANS.                                       417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 REVISED.                                 </w:t>
        <w:br/>
        <w:t xml:space="preserve">                                  righteousness,       *which      is  through     *4hnx",45                </w:t>
        <w:br/>
        <w:t xml:space="preserve">     of righteousness, which are  Jesus    Christ,    ‘unto   the   glory    and   ¢soha'grs.               </w:t>
        <w:br/>
        <w:t xml:space="preserve">     by  Jesus  Christ, unto the  praise  of  God.                                                          </w:t>
        <w:br/>
        <w:t xml:space="preserve">     glory  and praise  of  God.|- you  know,   brethren,  But   I would things     Eph. i. 1,              </w:t>
        <w:br/>
        <w:t xml:space="preserve">     1  But  I would  ye  should  concerning     me   have   fallen  out  rather                            </w:t>
        <w:br/>
        <w:t xml:space="preserve">     understand,  brethren, that  unto    the  furtherance     of  the  gospel   ;                          </w:t>
        <w:br/>
        <w:t xml:space="preserve">     the things which  happened   13 so  that  my   bonds    became    manifest:                            </w:t>
        <w:br/>
        <w:t xml:space="preserve">     unto  me   have fallen  out  in  Christ   "in   all  the  palace,   and   to 1-iv.2                    </w:t>
        <w:br/>
        <w:t xml:space="preserve">     rather unto the furtherance  all others;     Mand     that   most    of  the                           </w:t>
        <w:br/>
        <w:t xml:space="preserve">     of the gospel ; }3  that my  brethren     in  the  Lord,    waxing     con-                            </w:t>
        <w:br/>
        <w:t xml:space="preserve">     bonds in  Christ are  mani-  fident  by   my   bonds,   are  more    abun-                             </w:t>
        <w:br/>
        <w:t xml:space="preserve">    Jest  in all the palace, and  dantly   bold  to speak   the  word   without                             </w:t>
        <w:br/>
        <w:t xml:space="preserve">     in all other places; 4  and           15 Some    indeed    are  preaching                              </w:t>
        <w:br/>
        <w:t xml:space="preserve">     many  of the brethren in the                                                                           </w:t>
        <w:br/>
        <w:t xml:space="preserve">     Lord,  waxing  confident by                                                                            </w:t>
        <w:br/>
        <w:t xml:space="preserve">     my  bonds,  are much   more                                                                            </w:t>
        <w:br/>
        <w:t xml:space="preserve">     bold  to  speak   the word   fear.                                                                     </w:t>
        <w:br/>
        <w:t xml:space="preserve">     without  fear.  15 Some  in-                                                                           </w:t>
        <w:br/>
        <w:t xml:space="preserve">            11.) filled with the fruit of righte-  would, it is said, hardly have  been  men-               </w:t>
        <w:br/>
        <w:t xml:space="preserve">     ousness   (that result of  work  for God’s    tioned, had   the  pretorian    camp   (see              </w:t>
        <w:br/>
        <w:t xml:space="preserve">     glory which  is the product of a  holy life:  below)  been   meant.    The   word   here,              </w:t>
        <w:br/>
        <w:t xml:space="preserve">     righteousness  being here, the whole  puri-   ‘pretorium,    is also used  of  castles or              </w:t>
        <w:br/>
        <w:t xml:space="preserve">     fied moral  habit  of the  regenerate  and    palaces belonging to Cesar,  or  to foreign              </w:t>
        <w:br/>
        <w:t xml:space="preserve">     justified man.    Gal. v. 22;  Eph.  v. 93    princes, or  even  to private  persons:  it              </w:t>
        <w:br/>
        <w:t xml:space="preserve">     James  iii.    which  is (specifies   fruit   cannot be shewn  ever to have signified the              </w:t>
        <w:br/>
        <w:t xml:space="preserve">     —that   it is not  of  nor  by  man,   but)   palatium  at Rome,   but the  above  mean-               </w:t>
        <w:br/>
        <w:t xml:space="preserve">     through   Jesus Christ  (by the working  of   ings approach  so  nearly to this, that no               </w:t>
        <w:br/>
        <w:t xml:space="preserve">     the Spirit which He  sends from the Father.   serious objection can be taken  to it. The               </w:t>
        <w:br/>
        <w:t xml:space="preserve">     “We   are  wild olives and  useless, till     fact here  mentioned   may   be  traced  to              </w:t>
        <w:br/>
        <w:t xml:space="preserve">     are grafted into Christ, who by  His living   St. Paul  being  guarded   by  a pretorian               </w:t>
        <w:br/>
        <w:t xml:space="preserve">     root makes us fruit-bearing trees.” Calvin),  soldier, and having full liberty of  preach-             </w:t>
        <w:br/>
        <w:t xml:space="preserve">     unto the  glory and praise of God  (belongs   ing the  Gospel  [Acts xxviii. 30 or:  but               </w:t>
        <w:br/>
        <w:t xml:space="preserve">     to being filled).                             more   probably  his  situation  had  been               </w:t>
        <w:br/>
        <w:t xml:space="preserve">       12—26.]    DuscripTIoN     OF  HIS  CON-    changed  since then,—see   Introd.  to this              </w:t>
        <w:br/>
        <w:t xml:space="preserve">     DITION   AT  RoME:    HIS  FEELINGS    AND    Epistle, § iii.        the  expression may               </w:t>
        <w:br/>
        <w:t xml:space="preserve">     noprgs.  And   first he  explains,            also be taken (2) in its larger acceptation,             </w:t>
        <w:br/>
        <w:t xml:space="preserve">     12—18.]   how  his imprisonment  had given    —the   quadrangular   camp   now   forming               </w:t>
        <w:br/>
        <w:t xml:space="preserve">     occasion  to  many    to  preack    Christ:   part of Aurelian’s  city walls,—including                </w:t>
        <w:br/>
        <w:t xml:space="preserve">     how   some  indeed   had  done  this from     also the  smaller camp   on  the  Palatine.              </w:t>
        <w:br/>
        <w:t xml:space="preserve">     unworthy   motives,  but still to  his joy    And   this seems  favoured  by  the  words               </w:t>
        <w:br/>
        <w:t xml:space="preserve">     that, ang   how,   Christ  was   preached.    “in all the palace” (pretorium), and to all              </w:t>
        <w:br/>
        <w:t xml:space="preserve">            12. rather]  i.e. than the contrary +  others), and  to all others  (literally,                 </w:t>
        <w:br/>
        <w:t xml:space="preserve">     not, ‘more   now  than before.’        13.]   rest, a popular hyperbole :—i. e.,  others,              </w:t>
        <w:br/>
        <w:t xml:space="preserve">     so that  (effect of this        out rather    besides those in the pretorium:  not to be               </w:t>
        <w:br/>
        <w:t xml:space="preserve">     to the furtherance of the Gospel) my bonds    taken,  as A.  V.,  as signifying, ‘in  ald              </w:t>
        <w:br/>
        <w:t xml:space="preserve">     (the fact of my   imprisonment)  have   be-   other places.’   The  matter-of-fact inter-              </w:t>
        <w:br/>
        <w:t xml:space="preserve">     come  manifest in Christ (these words,  not   pretation would  be, that the soldiers, and              </w:t>
        <w:br/>
        <w:t xml:space="preserve">     “my   bonds  in Christ,’  as A. V.,  are to   those who  visited him, carried the fame of              </w:t>
        <w:br/>
        <w:t xml:space="preserve">     be taken  together.  They  became   known,    his being boand for Christ over all Rome);               </w:t>
        <w:br/>
        <w:t xml:space="preserve">     not  as a matter  simply  of notoriety, but          14.] and   (so) that  most  of  (not              </w:t>
        <w:br/>
        <w:t xml:space="preserve">     of notoriety  in Christ, i.e. in connexion    «many  of,’ as A. V.) the brethren  in the               </w:t>
        <w:br/>
        <w:t xml:space="preserve">     with   Christ’s canse,—as     endured   for   Lord (this is the most  natural connexion,               </w:t>
        <w:br/>
        <w:t xml:space="preserve">     “those   sake ;—and   thus the  Gospel was    and not that maintained  by  some, “ trusé-              </w:t>
        <w:br/>
        <w:t xml:space="preserve">     furthered)   in   the  whole    pretorium     ing  venturing   more   my   bonds”), (than,             </w:t>
        <w:br/>
        <w:t xml:space="preserve">     (this may  mean   (1), the barrack   of the   couraged   by  (having  confidence in)  my               </w:t>
        <w:br/>
        <w:t xml:space="preserve">     pretorian   guards   attached  to  the  pa-   bonds  (‘for if the preaching  were  not of              </w:t>
        <w:br/>
        <w:t xml:space="preserve">     lace of Nero.   This idea seems  supported    God,  said  they,  Paul  would   not  have               </w:t>
        <w:br/>
        <w:t xml:space="preserve">     by  the  greeting  scent, ch. iv. 22, from    endured  to be bound for it.” Ccumenius),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