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PHILIPPIANS.                                                  </w:t>
        <w:br/>
        <w:t xml:space="preserve">            422                                            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beo.iiw.     Spirit,  if any    &gt; tenderness    and   com-   joy, that ye be likeminded,        </w:t>
        <w:br/>
        <w:t xml:space="preserve">            eJonii.%.    passions,    ®°make       ye   my   joy   full,  having the same love, being       </w:t>
        <w:br/>
        <w:t xml:space="preserve">            atom.xii.3.  4that    ye   be    of  the    same     mind,    of ove accord, of one mind.       </w:t>
        <w:br/>
        <w:t xml:space="preserve">                    i),   having    the  same     love,  with   united    3 Let   nothing   be  done        </w:t>
        <w:br/>
        <w:t xml:space="preserve">                   “2.   "souls being    of  one   mind,    3 ¢in   no-   through   strife or   vain-       </w:t>
        <w:br/>
        <w:t xml:space="preserve">                     »,  thing   following    self-seeking   nor  vain-   glory ; but in lowliness of       </w:t>
        <w:br/>
        <w:t xml:space="preserve">                   iio”  glory   ; but   ‘through     your   lowliness    mind let each esteem  other       </w:t>
        <w:br/>
        <w:t xml:space="preserve">                      -  of  mind   esteeming     each   other   better   better   than   themselves.       </w:t>
        <w:br/>
        <w:t xml:space="preserve">             sicons24    than  yourselves.     #®  Not   looking   each   4 Look  not  every man   on       </w:t>
        <w:br/>
        <w:t xml:space="preserve">                         of  you   on  his   own   things,   but   each   his own   things, but every       </w:t>
        <w:br/>
        <w:t xml:space="preserve">                                                                          man  also on  the things of       </w:t>
        <w:br/>
        <w:t xml:space="preserve">                                                                          others.  5 Let this mind be       </w:t>
        <w:br/>
        <w:t xml:space="preserve">                                                                          in you, which  was  also in       </w:t>
        <w:br/>
        <w:t xml:space="preserve">                         of  you   on  the   things   of  others   also.  Christ Jesus:  § who, being       </w:t>
        <w:br/>
        <w:t xml:space="preserve">             bMatt. x2.  5h+   Have    this   mind    in  you,   which    in the form of God, thought       </w:t>
        <w:br/>
        <w:t xml:space="preserve">                   Nié.  was   also in  Christ   Jesus  :                 it not robbery to be  equal       </w:t>
        <w:br/>
        <w:t xml:space="preserve">                         isting   in the   form   of  God, 6 who,  'ex-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&amp; John v.  &amp; x. $3.                                             </w:t>
        <w:br/>
        <w:t xml:space="preserve">             tenderness (literally,        of affection-  one  another  superior  to yourselves  (i.e.      </w:t>
        <w:br/>
        <w:t xml:space="preserve">             ate emotion  in  general: compassions,   of  each   man   his  neighbour   better   than       </w:t>
        <w:br/>
        <w:t xml:space="preserve">             the compassionate  emotions  in particnlar.  himself).        4.) Each   regarding   not       </w:t>
        <w:br/>
        <w:t xml:space="preserve">             —I  may remark,  that the exhortation being   their own   matters   but  each  also  the       </w:t>
        <w:br/>
        <w:t xml:space="preserve">             addressed  to the Philippians, the if there  matters   of others  (‘this  second  clause       </w:t>
        <w:br/>
        <w:t xml:space="preserve">             be any is to be taken subjectively—If there    Mey.]  is a feebier contrast than  might        </w:t>
        <w:br/>
        <w:t xml:space="preserve">             be with you any  &amp;c.        2.] make....       ave  been  expected   after the  absolute       </w:t>
        <w:br/>
        <w:t xml:space="preserve">             full has the emphasis—   he already had joy  negation  in the first.” The also      that       </w:t>
        <w:br/>
        <w:t xml:space="preserve">             in them, but  it was not complete, because   that first is to be taken with some  allow-       </w:t>
        <w:br/>
        <w:t xml:space="preserve">             they did not walk in perfect     :’          ance,  for by  our  very nature, each  man        </w:t>
        <w:br/>
        <w:t xml:space="preserve">             ch. i. 9).       be of the  same   mind  is  must  look on his own  things in some mea-        </w:t>
        <w:br/>
        <w:t xml:space="preserve">             more  general  than  ‘being of  one  mind’   sure).—On   the  nature of the strife in the      </w:t>
        <w:br/>
        <w:t xml:space="preserve">             below.   And  this is  that can  be reason-  Philippian Church,  as shewn  by the exhor-       </w:t>
        <w:br/>
        <w:t xml:space="preserve">             ably said of   difference between them. In   tations here, see Introduction, § ii.             </w:t>
        <w:br/>
        <w:t xml:space="preserve">             the more fervid portions of such an Epistle     5—11.]   The  exhortation  enforced,  by       </w:t>
        <w:br/>
        <w:t xml:space="preserve">             as this, we must be prepared for something   the  example  of the  self-denial of Christ       </w:t>
        <w:br/>
        <w:t xml:space="preserve">             very nearly approaching to tautology. “It is  Jesus.         5.]  Think  this  in  your-       </w:t>
        <w:br/>
        <w:t xml:space="preserve">             astonishing,” says Chrysostom,  “ how often   selves, which  was   also  (‘he mind)   in       </w:t>
        <w:br/>
        <w:t xml:space="preserve">             he  repeats the  same  thing, from  his ex-   Christ Jesus (it is        whether  this is      </w:t>
        <w:br/>
        <w:t xml:space="preserve">             ceeding  earnestness”).        having  the    said of the Son of God Zefore, or since His      </w:t>
        <w:br/>
        <w:t xml:space="preserve">             same  love] “i.e. equally loving and being    Incarnation.  See  below.  I assume  now,        </w:t>
        <w:br/>
        <w:t xml:space="preserve">             loved,”  Chrysostom.         with   united    and will presently endeavour to prove, that      </w:t>
        <w:br/>
        <w:t xml:space="preserve">             souls being  of one  mind]  to be taken to-   the Apostle’s reference is   to the taking       </w:t>
        <w:br/>
        <w:t xml:space="preserve">             gether  as  one  designation   only:  with    on him  of our humanity,  and  then to his       </w:t>
        <w:br/>
        <w:t xml:space="preserve">             union  of  soul unanimous    (minding  one   further  humiliation  in  that humanity):         </w:t>
        <w:br/>
        <w:t xml:space="preserve">             thing).       8.) entertaining no  thought           6.]  who,   subsisting  (originally.      </w:t>
        <w:br/>
        <w:t xml:space="preserve">             in  a  spirit of (according  to, after the   Less  cannot be  implied in this word than        </w:t>
        <w:br/>
        <w:t xml:space="preserve">             manner  of) self-seeking    (seenote, ii. 8, eternal  pra-existence.  The  participle is       </w:t>
        <w:br/>
        <w:t xml:space="preserve">             on the common   mistaken  rendering of this  hardly  equivalent  to “althongh   he  snb-       </w:t>
        <w:br/>
        <w:t xml:space="preserve">             word), none in a spirit of vain-glory; but   sisted,” still less “inasmuch   as he  sub-       </w:t>
        <w:br/>
        <w:t xml:space="preserve">             through  your  lowliness of mind (assuming   sisted ;” but simply states its      a link       </w:t>
        <w:br/>
        <w:t xml:space="preserve">             lowliness as a Christian grace  which  you   in the logical      “subsisting as He did;”       </w:t>
        <w:br/>
        <w:t xml:space="preserve">             possess.  And  it is this         thus ex-   without  fixing the character of    link as       </w:t>
        <w:br/>
        <w:t xml:space="preserve">             isting already in you, which  leads you to   causal or  concessive) in the form  of God        </w:t>
        <w:br/>
        <w:t xml:space="preserve">             the estimate  recommended.    In the A. V.   (not merely the nature  of God, which how-        </w:t>
        <w:br/>
        <w:t xml:space="preserve">             this fine point is lost,   the lowliness of  ever  is implied: but, as in Heb.  i. 8, the      </w:t>
        <w:br/>
        <w:t xml:space="preserve">             mind  appears as if it    the grace recom-   “brightness  of God’s glory and the express       </w:t>
        <w:br/>
        <w:t xml:space="preserve">             mended,   instead of  assumed)  esteeming    image  of His person :” compare John  v.37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