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424                               PHILIPPIANS.                                       IG,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AUTHORIZED      VERSION     REVISED.        AUTHORIZED       VERSION.          </w:t>
        <w:br/>
        <w:t xml:space="preserve">                         death    of   the    cross.     9 Wherefore     of  the cross. 9 Wherefore         </w:t>
        <w:br/>
        <w:t xml:space="preserve">            pyonn rit    God   also  Pexalted     him   exceedingly,      God  also  hath highly  ex-       </w:t>
        <w:br/>
        <w:t xml:space="preserve">              Ly    ets                             .              co]    alted him, and givea him  a       </w:t>
        <w:br/>
        <w:t xml:space="preserve">              Eph. {.20, ond 9 4 bestowed     on   him   tthe    name     name  which is above  every       </w:t>
        <w:br/>
        <w:t xml:space="preserve">            “iteh.i.4”   which    is above    every   name:     !  that   name:  1° that at the name        </w:t>
        <w:br/>
        <w:t xml:space="preserve">            + So all     in   the   name    of   Jesus   every    knee    of Jesus every knee  should       </w:t>
        <w:br/>
        <w:t xml:space="preserve">                        should     bend,    of  things     in  heaven     bow, of  things  in heaven,       </w:t>
        <w:br/>
        <w:t xml:space="preserve">                         and   on  earth    and   under    the  earth;    and  things  in earth, and        </w:t>
        <w:br/>
        <w:t xml:space="preserve">                            and    ‘that    every    tongue     should    things  under  the  earth;        </w:t>
        <w:br/>
        <w:t xml:space="preserve">             s John    i confess   that  Jesus   Christ    is Lord,   to  Nand    that  every  tongue       </w:t>
        <w:br/>
        <w:t xml:space="preserve">              ‘Acts $8,                                                   should confess  that  Jesus       </w:t>
        <w:br/>
        <w:t xml:space="preserve">              Rom. xiv. 9,                                                Christ  is  Lord,   to  the       </w:t>
        <w:br/>
        <w:t xml:space="preserve">              1 Cor,                                                                                        </w:t>
        <w:br/>
        <w:t xml:space="preserve">             of self-denial. The  stress here is on the   Him   (the Father  being  greater than  the       </w:t>
        <w:br/>
        <w:t xml:space="preserve">             verb, not  on  “himself:    in  ver. 7 the   incarnate  Son,  John  xiv. 28, and having        </w:t>
        <w:br/>
        <w:t xml:space="preserve">             weight  rested on  the  reflexive reference  by  His exaltation of Jesus to His  throne,       </w:t>
        <w:br/>
        <w:t xml:space="preserve">             of the act, but  here  it rests on the  re-  freely bestowed  on  him  the kingly office,      </w:t>
        <w:br/>
        <w:t xml:space="preserve">            flexive  act itself) [by]   becoming   (this  which  is the completion  of His Mediator-        </w:t>
        <w:br/>
        <w:t xml:space="preserve">             participle specifies, wherein the humilia-   ship, Rom. xiv. 9) the name which  is above       </w:t>
        <w:br/>
        <w:t xml:space="preserve">             tion consisted) obedient (to God; as before  every   name   (the word   must   be  kept,       </w:t>
        <w:br/>
        <w:t xml:space="preserve">             in the term servant. Sec Rom. v.19, Heb. v.   against most  Commentators,   to its plain       </w:t>
        <w:br/>
        <w:t xml:space="preserve">             8 f., and ver. 9,—“  wherefore  God  also,”   sense of NAME,—and   not rendered  ‘glory,’      </w:t>
        <w:br/>
        <w:t xml:space="preserve">             —referring  to the  words  “to God,”  here    or understood  of  His  office. The  name        </w:t>
        <w:br/>
        <w:t xml:space="preserve">             understood)  even  unto  (as far as) death   is, the very  name  which  He  bore  in His       </w:t>
        <w:br/>
        <w:t xml:space="preserve">             (the climax of His obedience.  Unto  death   humiliation, but which   now is the highest       </w:t>
        <w:br/>
        <w:t xml:space="preserve">             must  not be  taken  with  “humbled   him-   and  most glorious of all names, the  name        </w:t>
        <w:br/>
        <w:t xml:space="preserve">             self,” which  breaks   the  sentence  awk-   of  Jesus.   Compare   His  own  answer  in       </w:t>
        <w:br/>
        <w:t xml:space="preserve">             wardly), and that (death) the death  of the  glory, Acts  ix. 5, “ZI  am  Jxsus,  whom         </w:t>
        <w:br/>
        <w:t xml:space="preserve">             cross  (i.e,  “that  accursed  death,  and   thou persecutest”’) :     10.] that (intent       </w:t>
        <w:br/>
        <w:t xml:space="preserve">             appropriated  to the  worst of  criminals.”  of this exaltation)  the name of Jesus (em-       </w:t>
        <w:br/>
        <w:t xml:space="preserve">             Theophylact).                                phatic, as the ground   and element  of the       </w:t>
        <w:br/>
        <w:t xml:space="preserve">               9—11.]   Exvaltation of Jesus, consequent  act which  follows) every knee should bend        </w:t>
        <w:br/>
        <w:t xml:space="preserve">             on  this His  humiliation :—brought    for-   (i.e. all prayer should be made   [not, as       </w:t>
        <w:br/>
        <w:t xml:space="preserve">             ward  as an  encouragement   to follow His   A.  V., ‘aé the name   of Jesus every  knee       </w:t>
        <w:br/>
        <w:t xml:space="preserve">             example.   “He   proves   by  Christ’s  ex-  should  bow,’—which   the words  of the ori-      </w:t>
        <w:br/>
        <w:t xml:space="preserve">             ample, that  they  are blessed who  yolun-   ginal will not  bear].  But  what  prayer?        </w:t>
        <w:br/>
        <w:t xml:space="preserve">             tarily humiliate themselves  with  Christ :  to  Jzsus,  or  fo Gop   THRoven     Him?         </w:t>
        <w:br/>
        <w:t xml:space="preserve">             for from  the most  despised estate to the   The  only  way  to answer  this question  is      </w:t>
        <w:br/>
        <w:t xml:space="preserve">             most   exalted  height, whoever   humbles    to regard  the general aim  of the passage.       </w:t>
        <w:br/>
        <w:t xml:space="preserve">             himself shall be  in like manner   exalted.   This undoubtedly   is, the  exaltation  of       </w:t>
        <w:br/>
        <w:t xml:space="preserve">             Who   then will refuse that  submission by    Jesus,  The  clause, “to the glory of God        </w:t>
        <w:br/>
        <w:t xml:space="preserve">             which  he  may  rise to  the glory  of the    the Father,” below, is no  deduction from        </w:t>
        <w:br/>
        <w:t xml:space="preserve">             heavenly   kingdom?”    Calvin.         9.   this, but rather an  additional reason why        </w:t>
        <w:br/>
        <w:t xml:space="preserve">             Wherefore    (i.e. on account of  this His    we should carry on the exaltation of Jesus       </w:t>
        <w:br/>
        <w:t xml:space="preserve">             self-humiliation and  obedience:  see Heb.   until  this new  particular  ts introduced.       </w:t>
        <w:br/>
        <w:t xml:space="preserve">             ii, 9, note. But  we must  always  bear  in  This  would lead  us to infer that the uni-       </w:t>
        <w:br/>
        <w:t xml:space="preserve">             mind,  that herein Christ was  not a  man,   versal prayer is to be fo Jesus.  And  this       </w:t>
        <w:br/>
        <w:t xml:space="preserve">             nor  an example  what  we  can do, but the    view is confirmed by the next clause,            </w:t>
        <w:br/>
        <w:t xml:space="preserve">             eternal Son  of God,  lowering  Himself  to   every tongue is to confess    Jesus Christ       </w:t>
        <w:br/>
        <w:t xml:space="preserve">             take the nature  of men, and  in it render-  is Lord,  when  we  remember   the common         </w:t>
        <w:br/>
        <w:t xml:space="preserve">             ing voluntary  and perfect, obedience) also  expression, “to  call upon the name  of the       </w:t>
        <w:br/>
        <w:t xml:space="preserve">             (introduces  the result, Luke  i. 35)  God   Lord,”  for prayer: Rom.  x.12f.;  1 Cor. i.      </w:t>
        <w:br/>
        <w:t xml:space="preserve">             (on His part:  on the reference, see on the  2  [2 Tim.  ii. 22]; Acts  [vii. 59] ix. 14,      </w:t>
        <w:br/>
        <w:t xml:space="preserve">             word   obedient”)   highly   exalted  Him     21; xxii. 16), of those in heaven  (angels.      </w:t>
        <w:br/>
        <w:t xml:space="preserve">             (not  only  evalted, but  highly  exalted;    Eph. i. 20, 21.  Heb.  i. 6) and those  on       </w:t>
        <w:br/>
        <w:t xml:space="preserve">             His exaltation being  a super-eminent  one.  earth  (men)  and  those  under  the  earth       </w:t>
        <w:br/>
        <w:t xml:space="preserve">             Not,  as A.  V.  above,  ‘hath  highly  ex-  (the  dead);         11,] and   that every        </w:t>
        <w:br/>
        <w:t xml:space="preserve">             alted ;’ the reference to an historical      tongue   (of all the  classes just  named)        </w:t>
        <w:br/>
        <w:t xml:space="preserve">             viz. that of His  Ascension), and  gave  to  should  confess  (result of the bending  of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