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9—15.                           PHILIPPIANS.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 with to  be  content.  I    to  be  content.     12 91   know   also  how   a1 ¢0r.iv.                </w:t>
        <w:br/>
        <w:t xml:space="preserve">      know both how  to be        to   be   in  low    estate,   I  know     also   **:%                    </w:t>
        <w:br/>
        <w:t xml:space="preserve">      and I know  how to abound:  how    to  abound:     in  each   and   in  all                           </w:t>
        <w:br/>
        <w:t xml:space="preserve">      every where andinall things things    have   I  been    instructed    both                            </w:t>
        <w:br/>
        <w:t xml:space="preserve">      Iam   instructed both to be how    to  be  full   and   to   be   hungry,                             </w:t>
        <w:br/>
        <w:t xml:space="preserve">     full  and   to  be  hungry,  both    how    to  abound     and   to   be  in                           </w:t>
        <w:br/>
        <w:t xml:space="preserve">      both  to  abound   and   to            13     have    strength     for   all                          </w:t>
        <w:br/>
        <w:t xml:space="preserve">      suffer need.  %3I  can  do  things    ‘in   him    + which    giveth    me   Johny   5,               </w:t>
        <w:br/>
        <w:t xml:space="preserve">      ail things through   Christ want.       1  Yet   ye  did  well  in  *com-            -:               </w:t>
        <w:br/>
        <w:t xml:space="preserve">      which   strengtheneth   me. municating      with  my   affliction.  1  But   ed                       </w:t>
        <w:br/>
        <w:t xml:space="preserve">      1 Notwithstanding  ye have  ye  Philippians     yourselves     also  know    + Chri                   </w:t>
        <w:br/>
        <w:t xml:space="preserve">      well done, that ye did com- that   in the  beginning     of   the  gospel,    omitted                 </w:t>
        <w:br/>
        <w:t xml:space="preserve">      municate  with  my   afflic- when    I   departed    from    Macedonia,            MSS.               </w:t>
        <w:br/>
        <w:t xml:space="preserve">      tion.  18 Now   ye Philip-  tno    church    communicated        with   me   t2Corzi.s,9.             </w:t>
        <w:br/>
        <w:t xml:space="preserve">      pians Icnow  also, that  in                                                                           </w:t>
        <w:br/>
        <w:t xml:space="preserve">      the beginning  of  the gos-                                                                           </w:t>
        <w:br/>
        <w:t xml:space="preserve">     pel, when  I departed from                                                                             </w:t>
        <w:br/>
        <w:t xml:space="preserve">      Macedonia,  no church com-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but to any possible present ones: ‘in which  above  mere   relations of prosperous  and               </w:t>
        <w:br/>
        <w:t xml:space="preserve">      Iam  at any  time # see next verse) to find  adverse  circumstance,  to  the  general’)               </w:t>
        <w:br/>
        <w:t xml:space="preserve">      competence   (we  have  no  word   for the   in (in union with,—by   means   of my  spi-              </w:t>
        <w:br/>
        <w:t xml:space="preserve">      original here. ‘Self-sufficing’ will         ritual life, which is not mine, but  Christ              </w:t>
        <w:br/>
        <w:t xml:space="preserve">      its meaning  of  independence  of external   living  in  me,  Gal.  ii, 20:  the   A.V.               </w:t>
        <w:br/>
        <w:t xml:space="preserve">      help, but is liable to be  misunderstood  :  ‘through’  does uot  give this union  suffi-             </w:t>
        <w:br/>
        <w:t xml:space="preserve">      ‘competent’  is not  in use in  this sense,  ciently) him  who  strengtheneth   me  (i.e.             </w:t>
        <w:br/>
        <w:t xml:space="preserve">      though   the  abstract  noun   competence    Christ,  as  the  gloss  rightly  supplies:              </w:t>
        <w:br/>
        <w:t xml:space="preserve">      is: the German   genfigfam  gives it well).  compare  1  Tim. i. 12).      14.)  «He  is              </w:t>
        <w:br/>
        <w:t xml:space="preserve">             12.] See above.   I know   (by  this  careful that  in speaking  thus boldly and               </w:t>
        <w:br/>
        <w:t xml:space="preserve">      teaching) also (this expresses that, besides trustingly, he  may  not  seem   to despise              </w:t>
        <w:br/>
        <w:t xml:space="preserve">      the general  finding of competence   in all  their bounty.”   Calvin.  “Do   not think,”              </w:t>
        <w:br/>
        <w:t xml:space="preserve">      circumstances, he specially has been taught  he says, “that  because  I am not in neces-              </w:t>
        <w:br/>
        <w:t xml:space="preserve">      to suffer           and to bear abundance)   sity,  [had no  need  of what  you  sent: I              </w:t>
        <w:br/>
        <w:t xml:space="preserve">      how   to be  brought  low  (generally : but  did need  it,  your account.”  Chrysostom,               </w:t>
        <w:br/>
        <w:t xml:space="preserve">      here especially by need, in humiliation  of          in that  ye  made  yourselves  par-              </w:t>
        <w:br/>
        <w:t xml:space="preserve">      circumstances.  Meyer  remarks  that 2 Cor.  takers  with  my  present  tribulation (not              </w:t>
        <w:br/>
        <w:t xml:space="preserve">      iv. 8;  vi. 9, 10, are  a commentary    on   poverty  : by their sympathy  for him  they              </w:t>
        <w:br/>
        <w:t xml:space="preserve">      this), I know   also  (also  as before, or   suffered with  him;  and  their gift was  a              </w:t>
        <w:br/>
        <w:t xml:space="preserve">      as an  addition  to  that clause)  how   to  proof  of this sympathy).                                </w:t>
        <w:br/>
        <w:t xml:space="preserve">      abound  (fo be  uplifted, as Wiesinger  re-     15—17.]    Honourable    recollection of              </w:t>
        <w:br/>
        <w:t xml:space="preserve">      marks,  would  be the  proper  general op-   their former   kindness to him.         5.               </w:t>
        <w:br/>
        <w:t xml:space="preserve">      posite:  but he  chooses  the  special one,  But   contrasts this  former  service  with              </w:t>
        <w:br/>
        <w:t xml:space="preserve">      which  fits the       of which he is treat-  their present one.        yourselves  also}              </w:t>
        <w:br/>
        <w:t xml:space="preserve">      ing): in every  thing (not, as A. V., ‘every  “as well as I myself.’ He  addresses them               </w:t>
        <w:br/>
        <w:t xml:space="preserve">      where,  nor ‘at every time :’—but as usually  by name  (as 2  Cor. vi.   to  mark  them               </w:t>
        <w:br/>
        <w:t xml:space="preserve">      in St. Paul)  and  in  all things (the  ex-   particularly as those who did what follows:             </w:t>
        <w:br/>
        <w:t xml:space="preserve">      pression conveys  universality, as ‘in each   but not to the absolute         of others :             </w:t>
        <w:br/>
        <w:t xml:space="preserve">      and  all,’ with us) I have been taught  the   others may  have  done  it too, for aught               </w:t>
        <w:br/>
        <w:t xml:space="preserve">      lesson (initiated: but no stress to be laid,  that this appellative  implies: that  the:              </w:t>
        <w:br/>
        <w:t xml:space="preserve">      as  by  Bengel, “I   have been  taught  b     did not, is by and  by  expressly asserted.             </w:t>
        <w:br/>
        <w:t xml:space="preserve">      secret discipline, unknown  to the world :”          in  the beginning   of the  gospel]              </w:t>
        <w:br/>
        <w:t xml:space="preserve">      see the  last example  below)  both  to  be   ive. of your   receiving  the  Gospel:  he              </w:t>
        <w:br/>
        <w:t xml:space="preserve">      satiated  and to  hunger,  both to  abound    places himself  in  their situation; dates              </w:t>
        <w:br/>
        <w:t xml:space="preserve">      and  to be in need.       13.] ‘ After these  from  (so to  speak)  their Christian  era.             </w:t>
        <w:br/>
        <w:t xml:space="preserve">      special notices, he declares his  universal   This he specifies by when I departed  from              </w:t>
        <w:br/>
        <w:t xml:space="preserve">      power,—how    triumphantly, yet  how  hum-    Macedonia.    See Acts  xvii. 14,  By  this             </w:t>
        <w:br/>
        <w:t xml:space="preserve">       bly ? Meyer.      Tan   do all things (not   is not  meant,  as commonly    understood,              </w:t>
        <w:br/>
        <w:t xml:space="preserve">       ‘all these  things:   ‘the  Apostle   rises  the supply  which  he received at  Corinth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