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§  in]               ITS    OCCASION,        OBJECT,       &amp;.        [intRopuctions                   </w:t>
        <w:br/>
        <w:t xml:space="preserve">                                                                                                            </w:t>
        <w:br/>
        <w:t xml:space="preserve">      copies  of  the Epistle   became   spread   over  the  world,—all     imported    from                </w:t>
        <w:br/>
        <w:t xml:space="preserve">      Ephesus,    it was  called  ‘the  Epistle   from  Ephesus,’    and  so  the  uame    of               </w:t>
        <w:br/>
        <w:t xml:space="preserve">      Ephesus    came    into  the  text:—for     this would,   besides   being   very   far-               </w:t>
        <w:br/>
        <w:t xml:space="preserve">      fetched   and  improbable,    not  account    for  the  consensus    throughout     the               </w:t>
        <w:br/>
        <w:t xml:space="preserve">      church,   in  the Asiatic   portion  of  which,   at least,  traces  of the  accurate                 </w:t>
        <w:br/>
        <w:t xml:space="preserve">      addresses   would    be preserved.     5) Another    objection,  running   counter   to               </w:t>
        <w:br/>
        <w:t xml:space="preserve">      1) but  not  therefore   inconsistent   with   it, is that if it had been  encyclical,                </w:t>
        <w:br/>
        <w:t xml:space="preserve">      some   notice  at least  would   have   been   found   of  special   local  (or rather                </w:t>
        <w:br/>
        <w:t xml:space="preserve">      regional)   circumstances,    as  in  those   to  the  Corinthians    and  Galatians.                 </w:t>
        <w:br/>
        <w:t xml:space="preserve">      The    absence   of  such   notice   might   easily  be  accounted    for, if  it were                </w:t>
        <w:br/>
        <w:t xml:space="preserve">      indeed   written    to  the Ephesians     alone:   but   not, if to  various   Asiatic                </w:t>
        <w:br/>
        <w:t xml:space="preserve">      churches,   some   of which   were   so far from  having   the Ephesians’    intimacy                 </w:t>
        <w:br/>
        <w:t xml:space="preserve">      with   the Apostle,   that  they  had   never  even   seen   him.    ‘There  could   be               </w:t>
        <w:br/>
        <w:t xml:space="preserve">      no  reason   for his addressing    in common     the churches   of Laodicea,    Hiera-                </w:t>
        <w:br/>
        <w:t xml:space="preserve">      polis,  Philadelphia,    and  others   (I take   the  names    from  Conybeare     and                </w:t>
        <w:br/>
        <w:t xml:space="preserve">      Howson,     ii. 489), except   the existence   of  some  common     special  dangers,                 </w:t>
        <w:br/>
        <w:t xml:space="preserve">      and   need  of some   common    special  exhortation,    of neither  of which    do we                </w:t>
        <w:br/>
        <w:t xml:space="preserve">      find  any  hint.                                                                                      </w:t>
        <w:br/>
        <w:t xml:space="preserve">         20.  I  infer then,  in accordance   with   the prevalent   belief  of the Church                  </w:t>
        <w:br/>
        <w:t xml:space="preserve">      in all ages,  that  this  Epistle  was   VERITABLY     ADDRESSED     TO  THE   SAINTS                 </w:t>
        <w:br/>
        <w:t xml:space="preserve">      iy  Epuesus,    and   TO NO   OTHER    CHURCH.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SECTION        III.                                                 </w:t>
        <w:br/>
        <w:t xml:space="preserve">                         ITS  OCCASION,     OBJECT,    AND   CONTENTS.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1.  The   contents    of  the  Epistle    afford  no  indication    of  its having                 </w:t>
        <w:br/>
        <w:t xml:space="preserve">      sprung    out    of  any   special   circumstances     of  the   Ephesian     church.                 </w:t>
        <w:br/>
        <w:t xml:space="preserve">      Tychicus    and   Onesimus    were   being   sent  to  Colosse.     The   former   was                </w:t>
        <w:br/>
        <w:t xml:space="preserve">      charged    with  a weighty   Epistle   to the  church   there,  arising  out  of pecu-                </w:t>
        <w:br/>
        <w:t xml:space="preserve">      liar dangers   which    beset  them;    the latter, with  a private  apostolic   letter               </w:t>
        <w:br/>
        <w:t xml:space="preserve">      of  recommendation       to  his  former    master,   also  a  resident  at  Colosse.                 </w:t>
        <w:br/>
        <w:t xml:space="preserve">      Under    these  circumstances,    the  yearning   heart  of  St. Paul  went   forth  to               </w:t>
        <w:br/>
        <w:t xml:space="preserve">      his Ephesians.       He  thought    of them   as  a church   in Christ   of  his  own                 </w:t>
        <w:br/>
        <w:t xml:space="preserve">      planting—as     the  mystic   Body   of  Christ,  growing    onwards    for  an  habi-                </w:t>
        <w:br/>
        <w:t xml:space="preserve">      tation  of God   through    the  Spirit.  And,    full of such  thoughts,    he wrote                 </w:t>
        <w:br/>
        <w:t xml:space="preserve">      this Epistle   to them    at the  same    time  with,  or immediately     subsequent                  </w:t>
        <w:br/>
        <w:t xml:space="preserve">      to, his  penning    of  that  to  the  Colossians   (on  their  relation,  see below,                 </w:t>
        <w:br/>
        <w:t xml:space="preserve">      § vi., and   principally,  Introd.   to Col.  § iv. p. 39  ff).                                       </w:t>
        <w:br/>
        <w:t xml:space="preserve">         2.  This  being   so, the  object   of  the  Epistle   is a  general   one—to    set               </w:t>
        <w:br/>
        <w:t xml:space="preserve">     forth    the  ground,  the  course,  the  aim   and   end, of. the  CHURCH     OF  THE                 </w:t>
        <w:br/>
        <w:t xml:space="preserve">      FAITHFUL     IN Curist.      He   speaks   to the Ephesians     as a type   or sample                 </w:t>
        <w:br/>
        <w:t xml:space="preserve">      of  the  Church    universal.     He  writes   to  them   not   as  an  ecclesiastical                </w:t>
        <w:br/>
        <w:t xml:space="preserve">               45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