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InTRopuCcTION.]      THE     EPISTLE       TO    THE     EPHESIANS.           [cen. v-         </w:t>
        <w:br/>
        <w:t xml:space="preserve">                                                                                                            </w:t>
        <w:br/>
        <w:t xml:space="preserve">             father,  united  with  others,  Timotheus     or the  like, directing  and   caution-          </w:t>
        <w:br/>
        <w:t xml:space="preserve">             ing  them,—but      as  their  Apostle   and   prisoner    in’ the Lord,   bound   for         </w:t>
        <w:br/>
        <w:t xml:space="preserve">             them,  and   set to reveal   God’s  mysteries   to  them.                                      </w:t>
        <w:br/>
        <w:t xml:space="preserve">                8. To  this  intent  and   this  spirit the  contents    admirably    correspond.           </w:t>
        <w:br/>
        <w:t xml:space="preserve">            Through     the whole   Epistle,  without   one exception,   we  read  of the  Church           </w:t>
        <w:br/>
        <w:t xml:space="preserve">            in  the singular,   never  of  churches  in the  plural.   Of this  Church,   through           </w:t>
        <w:br/>
        <w:t xml:space="preserve">            the  whole,   he  describes   the origin  and   foundation,   the  work   and  course,          </w:t>
        <w:br/>
        <w:t xml:space="preserve">            the  scope   and  end.   Every   where,   both  in its larger  and  smaller  portions,          </w:t>
        <w:br/>
        <w:t xml:space="preserve">            this  threefold   division   is  found.    I  have  endeavoured,     in the  notes,  to         </w:t>
        <w:br/>
        <w:t xml:space="preserve">            point  it out,  as far as  my  space  would   enable   me:  and  those   who  wish   to         </w:t>
        <w:br/>
        <w:t xml:space="preserve">            see  it traced  yet  further,  and  can  read  German,     will find  this done   even          </w:t>
        <w:br/>
        <w:t xml:space="preserve">            with   more   minuteness    than  I should   be  disposed    in  every  particular   to         </w:t>
        <w:br/>
        <w:t xml:space="preserve">            subscribe,   in Stier’s very   elaborate  and   diffuse commentary.      But   in fact,         </w:t>
        <w:br/>
        <w:t xml:space="preserve">            the  trichotomy   respecting    the Church     rests  upon   another,   and  sublimer           </w:t>
        <w:br/>
        <w:t xml:space="preserve">            yet.   Every   where   with   him  the  origin  and  foundation    of the  Church    is         </w:t>
        <w:br/>
        <w:t xml:space="preserve">            in  the WILL   OF  THE   FaTHER,     “who    worketh   all things   after the  counsel          </w:t>
        <w:br/>
        <w:t xml:space="preserve">            of His   own  will,”—the    work   and   course   of the  Church    is by  the  saTIs-          </w:t>
        <w:br/>
        <w:t xml:space="preserve">            FACTION     OF  THE    SON,   by  our  “adoption     through    Jesus  Christ,"—the             </w:t>
        <w:br/>
        <w:t xml:space="preserve">            scope  and   end  of the  Church    is the  Lire  In  THE   Hoty    Spirit,—“     to be         </w:t>
        <w:br/>
        <w:t xml:space="preserve">            strengthened   with  might   through  His   Spirit  unto  the inner  man.”                      </w:t>
        <w:br/>
        <w:t xml:space="preserve">               4,  The  various   sections  will  be  found   indicated   in  the notes.   I  will          </w:t>
        <w:br/>
        <w:t xml:space="preserve">            here   give  only   a general   summary     of  the Epistle.—In      ch. i., after the          </w:t>
        <w:br/>
        <w:t xml:space="preserve">            introduction    of the  subject  by  an  ascription  of praise  to  the Father,   who           </w:t>
        <w:br/>
        <w:t xml:space="preserve">            chose   us  to  be  holy  to  Himself    in Christ   by  the  Spirit‘,  he opens   the          </w:t>
        <w:br/>
        <w:t xml:space="preserve">            counsel   of the  Father’,   whose   will it was  to sum   upall  things  in Christ  ®,         </w:t>
        <w:br/>
        <w:t xml:space="preserve">            and  above   all His  Church*,    composed    of Jews   and  Gentiles,   believers  in          </w:t>
        <w:br/>
        <w:t xml:space="preserve">            Christ,  and   sealed  with  His  Spirit.    Then   with   a  sublime   prayer,   that          </w:t>
        <w:br/>
        <w:t xml:space="preserve">            the  eyes of  their hearts  might   be enlightened    to see  the magnitude     of the          </w:t>
        <w:br/>
        <w:t xml:space="preserve">            matter’,   he  brings  in the  Person     or  Curtst?,   exalted   above   all for His          </w:t>
        <w:br/>
        <w:t xml:space="preserve">            Church’s    sake,  to which   God    hath   given  Him   as  Head   over   all things.          </w:t>
        <w:br/>
        <w:t xml:space="preserve">            Thence   ® he  passes  to the fact of their  own  vivification  in and  with  Christ,           </w:t>
        <w:br/>
        <w:t xml:space="preserve">            and  the  fellowship   of the  mystery   which    he, the Apostle   of the  Gentiles,           </w:t>
        <w:br/>
        <w:t xml:space="preserve">            was  set  to proclaim   to the  world,  viz. that  spiritual life, by which,   rooted           </w:t>
        <w:br/>
        <w:t xml:space="preserve">            and  grounded    in  love, they  might   come    to know   the  knowledge-passing               </w:t>
        <w:br/>
        <w:t xml:space="preserve">            love  of Christ,  that  they  might   be   filled up   to all  the  fulness  of  God.           </w:t>
        <w:br/>
        <w:t xml:space="preserve">            Thus   having   laid  forth  the ground,   course,   and  scope  of  the Church,    he          </w:t>
        <w:br/>
        <w:t xml:space="preserve">            ends  this first part  of his  Epistle  with  a  sublime   doxology   *.                        </w:t>
        <w:br/>
        <w:t xml:space="preserve">               The   rest  from   ch. iv.  1, is principally   hortatory:    but  here   also  we           </w:t>
        <w:br/>
        <w:t xml:space="preserve">            have   the  same    tripartite  division.    For   he  begins   by  explaining   * tho          </w:t>
        <w:br/>
        <w:t xml:space="preserve">            constitution   of  the  Church,   in  unity  and  charity  and   spiritual  gifts, by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6 ver. 3 ff.           7 ver. 8 ff.           8 ver. 10.            9 ver. 11 ff.             </w:t>
        <w:br/>
        <w:t xml:space="preserve">              1 ver. 15 ff.          2 ver. 20 ff           3 ch. ii, 1           4 iii. 20f.               </w:t>
        <w:br/>
        <w:t xml:space="preserve">              5 ch. iv. 1—16.                                                                               </w:t>
        <w:br/>
        <w:t xml:space="preserve">                    46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