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IV.    1.                    I,  THESSALONIANS.                                     485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Christ, direct our way unto  Jesus   t,  ‘direct   our   way    unto   you.  tsatou                     </w:t>
        <w:br/>
        <w:t xml:space="preserve">    you.    32 And   the  Lord   12 And   you   yourselves     may   the  Lord    ,#S%, ancient             </w:t>
        <w:br/>
        <w:t xml:space="preserve">    make  you  to increase  and  make       to  increase    and    abound     in won.iv...                  </w:t>
        <w:br/>
        <w:t xml:space="preserve">    abound  in love one toward                                                                              </w:t>
        <w:br/>
        <w:t xml:space="preserve">    another,  and   toward   all your     love    *one     toward     another,   x¢h.iv.0.                  </w:t>
        <w:br/>
        <w:t xml:space="preserve">    men,  even as we do toward   and    toward      all,  even   as   we    also   ?¥¢                      </w:t>
        <w:br/>
        <w:t xml:space="preserve">    you:  38 to the end he may   toward    you:       to   the  end    that   he                            </w:t>
        <w:br/>
        <w:t xml:space="preserve">    stablish  your  hearts  un-  may   ¥stablish    your   hearts    unblame-    y1 cor.                    </w:t>
        <w:br/>
        <w:t xml:space="preserve">    blameable in holiness before able   in  holiness   before   God    and  our    oh                       </w:t>
        <w:br/>
        <w:t xml:space="preserve">    God,  even  our  Father, at                                                                             </w:t>
        <w:br/>
        <w:t xml:space="preserve">    the  coming  of  our  Lord                                                           ii.                </w:t>
        <w:br/>
        <w:t xml:space="preserve">    Jesus  Christ with  all  his Father,    at  the   coming     of  our  Lord     if0,32"                  </w:t>
        <w:br/>
        <w:t xml:space="preserve">    saints,                      Jesus   ¢ * with   all his saints.              +80 atl our                </w:t>
        <w:br/>
        <w:t xml:space="preserve">      IV.)   Furthermore   then     IV.   1 Furthermore      then,   brethren,   , most ancient             </w:t>
        <w:br/>
        <w:t xml:space="preserve">    we  beseech you,  brethren,  we   beseech    you    and   exhort    you   in   Jude 14.                 </w:t>
        <w:br/>
        <w:t xml:space="preserve">    and  exhort you by the Lord  the  Lord    Jesus,  that   *as  ye  received   8 Bhit 1.27.               </w:t>
        <w:br/>
        <w:t xml:space="preserve">    Jesus, that as  ye have  re-                                                                            </w:t>
        <w:br/>
        <w:t xml:space="preserve">    ceived of us  how ye  ought  of  us  &gt;how     ye   ought    to  walk    and  ben.iiw.                   </w:t>
        <w:br/>
        <w:t xml:space="preserve">    to walk  and to please God,  °to  please   God,   t even   as  also  ye  are  ¢ol.i.10.                 </w:t>
        <w:br/>
        <w:t xml:space="preserve">                                                                                   So all                   </w:t>
        <w:br/>
        <w:t xml:space="preserve">                                                                                most     MSS.               </w:t>
        <w:br/>
        <w:t xml:space="preserve">           direct]  We   cannot  express  in an   verb  “stablish”)   before  (Him   who  is)               </w:t>
        <w:br/>
        <w:t xml:space="preserve">    English version what  appears in the Greek,   God  and  our  Father   (or, our  God  an                 </w:t>
        <w:br/>
        <w:t xml:space="preserve">    where   this verb direct, though  preceded    Father.   This  ensures the genuineness  of               </w:t>
        <w:br/>
        <w:t xml:space="preserve">    by ¢wo  personal  nominatives, “ God,”  and   this absence of  blame  in holiness: that it              </w:t>
        <w:br/>
        <w:t xml:space="preserve">    “our   Lord   Jesus,”  is in  the  singular   should  be not  only before  men,  but also               </w:t>
        <w:br/>
        <w:t xml:space="preserve">    number,  This is the case also  2 Thess. ii.  before God), at (in) the coming, &amp;c.                      </w:t>
        <w:br/>
        <w:t xml:space="preserve">    16,17.   It  would  be hardly  possible that  his saints—we    need  not  enter into any                </w:t>
        <w:br/>
        <w:t xml:space="preserve">    it should be so, unless some reason existed   question whether  these are angels,  saints               </w:t>
        <w:br/>
        <w:t xml:space="preserve">    in the  subjects of the verb.   Mere  unity   properly so  called:  the expression  is an               </w:t>
        <w:br/>
        <w:t xml:space="preserve">    of  will between  the  Father and  the Son    Old  Test.  one,—Zech.   xiv. 5,—and   was                </w:t>
        <w:br/>
        <w:t xml:space="preserve">    would   not  be  enough,   unless  absolute   probably  meant   by  St. Paul  to  include               </w:t>
        <w:br/>
        <w:t xml:space="preserve">    unity  were   also in  the  writer’s  mind.   both.  Certainly (2 Thess. i.7; Matt.  xxv.               </w:t>
        <w:br/>
        <w:t xml:space="preserve">    Athanasius  therefore seems  to be right in   31, al.) He will be  accompanied  with  the               </w:t>
        <w:br/>
        <w:t xml:space="preserve">    drawing  from thisconstructionan  argument    angels:  but also with  the  spirits of the               </w:t>
        <w:br/>
        <w:t xml:space="preserve">    for the unity of  the Father  and  the Son.   just, compare ch. iv. 14.                                 </w:t>
        <w:br/>
        <w:t xml:space="preserve">           12. you  yourselves]  In the original    Cuap,   IV.  1—V.   24.]  SEconD    PoR-                </w:t>
        <w:br/>
        <w:t xml:space="preserve">    itis you, in the         place: i. whether    TION  OF  THE  EPISTLE:   consisting of ex-               </w:t>
        <w:br/>
        <w:t xml:space="preserve">    we  come or not.       the  Lord  may refer   hortations and  instructions,      1—12.]                 </w:t>
        <w:br/>
        <w:t xml:space="preserve">    either  to the  Father,  or  to Christ.   I   Exhortations  : and       1—8.]   to @ holy               </w:t>
        <w:br/>
        <w:t xml:space="preserve">    should rather understand  it of the Father:   life.      1,] Furthermore   has  no refer-               </w:t>
        <w:br/>
        <w:t xml:space="preserve">    see 2  Cor. ix. 8        make   you  to in-   ence to time, as Chrysostom,  “always  and                </w:t>
        <w:br/>
        <w:t xml:space="preserve">    erease:  enlarge  you—not   merely  in num-  for  ever,” but introduces  this second por-               </w:t>
        <w:br/>
        <w:t xml:space="preserve">    bers, as some explain  it, but in             tion, thus dividing it from  the  first,                  </w:t>
        <w:br/>
        <w:t xml:space="preserve">    in richness of gifts and largeness of faith   implying  the close of   Epistle.  St. Paul               </w:t>
        <w:br/>
        <w:t xml:space="preserve">    and  knowledge—fill  up  your  defects, ver.  uses it towards  the  end of  his Epistles:               </w:t>
        <w:br/>
        <w:t xml:space="preserve">    10.        toward  all, not merely ad/ your   see 2  Cor. xiii. 11; Eph. vi. 10; Phil. iv.              </w:t>
        <w:br/>
        <w:t xml:space="preserve">    brethren, but  all,        brethren  or not.  8  (‘“&lt;finally,’    the same  word  in  the               </w:t>
        <w:br/>
        <w:t xml:space="preserve">          as we  also—abound   in love—toward     Greek.)         then, in furtherance of the               </w:t>
        <w:br/>
        <w:t xml:space="preserve">    you.        13.] to the  end  that he  may    wish  of ch. iii, 12, 13.       we  exhort                </w:t>
        <w:br/>
        <w:t xml:space="preserve">    stablish  (the  further   and  higher   aim   you in (as our  element of exhortation;  in               </w:t>
        <w:br/>
        <w:t xml:space="preserve">    of  making   you  to increase and  abound)    whom   we  do all things pertaining  to the               </w:t>
        <w:br/>
        <w:t xml:space="preserve">    your   hearts   (“not   merely  you,”  says   ministry [see Rom.   ix. 1]: Eph.  iv. 17—                </w:t>
        <w:br/>
        <w:t xml:space="preserve">    Chrysostom   : “for out  of the heart come    not, as A. V., ‘dy,’ which  is contrary  to               </w:t>
        <w:br/>
        <w:t xml:space="preserve">    evil thoughts”’) unblameable   (i.e. so as    the  New   Test. usage  of the  word    here              </w:t>
        <w:br/>
        <w:t xml:space="preserve">    be  unblameable)   in holiness  (belongs to   found)  the  Lord  Jesus,  that  as  ye re-               </w:t>
        <w:br/>
        <w:t xml:space="preserve">    «« unblameable,’—the   sphere  in which the   ceived  (see on ch. ii. 13) from us how  ye               </w:t>
        <w:br/>
        <w:t xml:space="preserve">    blamelessness  is to be shewn  :—not  to the  onght   to walk  and  to please  God  (i.e,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