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 1v.J        TIME      AND     PLACE      OF    WRITING.          [ixtropuction.                        </w:t>
        <w:br/>
        <w:t xml:space="preserve">                                                                                                            </w:t>
        <w:br/>
        <w:t xml:space="preserve">  would     also  induce    him   to  insert   one   personal   notice   only   in such                     </w:t>
        <w:br/>
        <w:t xml:space="preserve">  passage.     To  found    an  argument     on  any  such  omission    in our  Epistle,                    </w:t>
        <w:br/>
        <w:t xml:space="preserve">  would    be unsafe.                                                                                       </w:t>
        <w:br/>
        <w:t xml:space="preserve">     c)  It is maintained,    falls entirely  to the  ground    on  the  different  ren-                    </w:t>
        <w:br/>
        <w:t xml:space="preserve">  dering    of also,  adopted    in the   following   commentary      (sce note  on  the                    </w:t>
        <w:br/>
        <w:t xml:space="preserve">  place),—viz.     referring    it, not  to  another   party   who   were    to  receive                    </w:t>
        <w:br/>
        <w:t xml:space="preserve">  notices  of  the Apostle,   besides  those  to  whom    he was   writing,  but  to the                    </w:t>
        <w:br/>
        <w:t xml:space="preserve">  reciprocal    introduction    of  “you,”   ‘you   also  concerning    me,  as  I have                     </w:t>
        <w:br/>
        <w:t xml:space="preserve">  been   long  treating  concerning    you.’                                                                </w:t>
        <w:br/>
        <w:t xml:space="preserve">     d)  No   argument     can   be  raised   on  ground    so  entirely  uncertain    as                   </w:t>
        <w:br/>
        <w:t xml:space="preserve">  this.   It  is very  possible   that  altered  circumstances     may   from   time   to                   </w:t>
        <w:br/>
        <w:t xml:space="preserve">  time   have   changed     the Apostle’s    plans;   and   that,  as  we   have   some                     </w:t>
        <w:br/>
        <w:t xml:space="preserve">  reason   to  believe   his  projected   journey    to  Spain   (Rom.    xv.  22—2+4)                      </w:t>
        <w:br/>
        <w:t xml:space="preserve">  to  have   been   relinquished,    or  at  all events   postponed,—so      also  other                    </w:t>
        <w:br/>
        <w:t xml:space="preserve">  projected    journeys    may    have    been,  according     as  different  churches                      </w:t>
        <w:br/>
        <w:t xml:space="preserve">  seemed    to require   his presence,   or new   fields of missionary    work   to open                    </w:t>
        <w:br/>
        <w:t xml:space="preserve">  before   him.    Besides   which,   it may   be fairly  said, that  there  is nothing                     </w:t>
        <w:br/>
        <w:t xml:space="preserve">  inconsistent   in  the two   expressions,   of Phil.  ii. 23 and   Philem.   22,  with                    </w:t>
        <w:br/>
        <w:t xml:space="preserve">  the   idea  of  the  Apostle   projecting    a  land  journey    through   Greece    to       Ata         </w:t>
        <w:br/>
        <w:t xml:space="preserve">  Asia   Minor:    or at all  events  a general   visitation, by  what   wonte   he wa         et           </w:t>
        <w:br/>
        <w:t xml:space="preserve">                               4          A                                  ore                fa      Kk. </w:t>
        <w:br/>
        <w:t xml:space="preserve">  not  as yet   have   determined,    which    should   embrace    both  Ph          and                    </w:t>
        <w:br/>
        <w:t xml:space="preserve">  Colossz.                                                                                 GI         ve    </w:t>
        <w:br/>
        <w:t xml:space="preserve">     6.  On  the  positive  side  of this view   (B), it is alleged,  that the  cireum-                     </w:t>
        <w:br/>
        <w:t xml:space="preserve">  stances   of the  Roman     imprisonment     suit  those   of these   Epistles  better                    </w:t>
        <w:br/>
        <w:t xml:space="preserve">  than   those  of the  Cesarean.      From   Eph.   vi. 19,  20, we   gather   that  he                    </w:t>
        <w:br/>
        <w:t xml:space="preserve">  had   a  certain   amount    of  freedom    in  preaching    the  Gospel,   which    is                   </w:t>
        <w:br/>
        <w:t xml:space="preserve">  hardly   consistent   with  what   we   read  in Acts   xxiv.  23  of  his  imprison-                     </w:t>
        <w:br/>
        <w:t xml:space="preserve">  ment   at Caesarea,   where,   from   the necessity   of the  case, a  stricter watch                     </w:t>
        <w:br/>
        <w:t xml:space="preserve">  was   requisite  (see  Acts  xxiii.  21),  and  none  but   those  ascertained   to he                    </w:t>
        <w:br/>
        <w:t xml:space="preserve">  his  friends  were   permitted    to see  him.    Among      any  such  multitude    of                   </w:t>
        <w:br/>
        <w:t xml:space="preserve">  Jews   as  came   to his  lodgings   on  the other   occasion,  Acts   xxviii.  23  ff.,                  </w:t>
        <w:br/>
        <w:t xml:space="preserve">  might   easily  be  introduced    some   of  the  conspirators,   against   whom    he                    </w:t>
        <w:br/>
        <w:t xml:space="preserve">  was   being  guarded.                                                                                     </w:t>
        <w:br/>
        <w:t xml:space="preserve">     Besides,   we  may   draw   some    inference   from   his companions,    as  men-                     </w:t>
        <w:br/>
        <w:t xml:space="preserve">  tioned   in  these   Epistles.    Tychicus,    Onesimus,     Aristarchus,    Mareus,                      </w:t>
        <w:br/>
        <w:t xml:space="preserve">  Jesus   Justus,   Epaphras,    Lucas,   Demas,    were   all with   him.    Of   these                    </w:t>
        <w:br/>
        <w:t xml:space="preserve">  it  is  very   possible   that   Lucas   and   Aristarchus     may    have   been    at                   </w:t>
        <w:br/>
        <w:t xml:space="preserve">  Cesarea    during   his  imprisonment,    for  we  find them   both   accompanying                        </w:t>
        <w:br/>
        <w:t xml:space="preserve">  him   to Rome,    Acts  xxvii.  1, 2.    But  it certainly  is not  so probable   that                    </w:t>
        <w:br/>
        <w:t xml:space="preserve">  all these  were   with   him  at one   time  in Cesarea.      The   two,  Lucas    and                    </w:t>
        <w:br/>
        <w:t xml:space="preserve">  Avistarchus,     are  confessedly    common     to  both   hypotheses.      Then    we                    </w:t>
        <w:br/>
        <w:t xml:space="preserve">  may   safely  ask,  In  which   of  the  two  places  is it more  probable   that  six                    </w:t>
        <w:br/>
        <w:t xml:space="preserve">  other   of his companions     were   found  gathered    round  him?     In  the  great                    </w:t>
        <w:br/>
        <w:t xml:space="preserve">  metropolis,   where    we   already   know,   from   Rom.   xvi.,  that  so  many    of                   </w:t>
        <w:br/>
        <w:t xml:space="preserve">      Vou,  T.—49                                                           da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