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§v.J               ITS    LANGUAGE,           AND     STYLE.        [irropuction.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turn  press  upon   and  crush   the  words   used,  and  of  even  those  again,  the                </w:t>
        <w:br/>
        <w:t xml:space="preserve">      former   act  similarly  on  the latter.”                                                             </w:t>
        <w:br/>
        <w:t xml:space="preserve">         2.  These   characteristics    contribute    to  make    our  Epistle   by far   the               </w:t>
        <w:br/>
        <w:t xml:space="preserve">      most   difficult of  all  the  writings   of  St.  Paul.    Elsewhere,     as  in  the                </w:t>
        <w:br/>
        <w:t xml:space="preserve">      Epistles   to  the  Romans,    Galatians,    and   Colossians,   the  difficulties  lie               </w:t>
        <w:br/>
        <w:t xml:space="preserve">      for the  most   part  at or near  the  surface:   a  certain  degree   of  study  will                </w:t>
        <w:br/>
        <w:t xml:space="preserve">      master,   not indeed   the  mysteries   of redemption    which    are treated  of, but                </w:t>
        <w:br/>
        <w:t xml:space="preserve">      the  contextual   coherence,    and  the  course  of  the argument:     or  if not  so,               </w:t>
        <w:br/>
        <w:t xml:space="preserve">      will at  least serve  to  point  out  to every  reader   where   the  hard  texts  lie,               </w:t>
        <w:br/>
        <w:t xml:space="preserve">      and   to bring   out   into  relief  each   point   with   which   he   has  to  deal:                </w:t>
        <w:br/>
        <w:t xml:space="preserve">      whereas    here  the  difficulties lie altogether   beneath   the  surface;   are  not                </w:t>
        <w:br/>
        <w:t xml:space="preserve">      discernible   by   the  cursory   reader,   who   finds  all  very  straightforward                   </w:t>
        <w:br/>
        <w:t xml:space="preserve">      and  simple.   All  on  the  surface  is smooth,   and  flows   on unquestioned     by                </w:t>
        <w:br/>
        <w:t xml:space="preserve">      the  untheological    reader   : but  when   we   begin  to  enquire,  why    thought                 </w:t>
        <w:br/>
        <w:t xml:space="preserve">      succeeds   to thought,   and   one  cumbrous     parenthesis   to another,—depths                     </w:t>
        <w:br/>
        <w:t xml:space="preserve">      under   depths   disclose  themselves,   wonderful    systems   of parallel  allusion,                </w:t>
        <w:br/>
        <w:t xml:space="preserve">      frequent   and  complicated     underplots;    every   word,   the more   we   search,                </w:t>
        <w:br/>
        <w:t xml:space="preserve">      approves    itself as  set  in  its exact   logical   place;   we  sce every   phrase                 </w:t>
        <w:br/>
        <w:t xml:space="preserve">      contributing,   by   its own   similar   organization    and   articulation,   to  the                </w:t>
        <w:br/>
        <w:t xml:space="preserve">      carrying   out  of  the  organic   whole.    But   this result  is not  won   without                 </w:t>
        <w:br/>
        <w:t xml:space="preserve">      much   labour   of thought,—without       repeated    and  minute    laying  together                 </w:t>
        <w:br/>
        <w:t xml:space="preserve">      of portions   and   expressions,—without        bestowing     on  single  words    and                </w:t>
        <w:br/>
        <w:t xml:space="preserve">      phrases,  and   their succession    and  arrangement,     as much    study  as  would                 </w:t>
        <w:br/>
        <w:t xml:space="preserve">      suffice for whole    sections  of the  more   exoteric  Epistles.                                     </w:t>
        <w:br/>
        <w:t xml:space="preserve">         3. The   student   of the  Epistle  to  the Ephesians     must  not  expect   to go                </w:t>
        <w:br/>
        <w:t xml:space="preserve">      over  his ground    rapidly  ; must   not   be  disappointed,    if the  week’s   end                 </w:t>
        <w:br/>
        <w:t xml:space="preserve">      find him   still on the  same  paragraph,    or  even  on  the  same   verse, weigh-                  </w:t>
        <w:br/>
        <w:t xml:space="preserve">      ing and  judging,—penetrating        gradually,   by  the  power    of  the  mind   of                </w:t>
        <w:br/>
        <w:t xml:space="preserve">      the  Spirit, through    one  outer   surface   after  another,—gathering        in his                </w:t>
        <w:br/>
        <w:t xml:space="preserve">      hand  one  and   another    ramifying    thread,  till at last he  grasps   the  main                 </w:t>
        <w:br/>
        <w:t xml:space="preserve">      cord  whence    they  all diverged,    and  where    they  all  unite,—and     stands                 </w:t>
        <w:br/>
        <w:t xml:space="preserve">      rejoicing  in his  prize,  deeper  rooted   in the  faith, and   with  a firmer  hold                 </w:t>
        <w:br/>
        <w:t xml:space="preserve">      on the  truth  as  it is in Christ.                                                     :             </w:t>
        <w:br/>
        <w:t xml:space="preserve">        4.  And    as  the  wonderful    effect  of  the  Spirit  of  inspiration   on   the                </w:t>
        <w:br/>
        <w:t xml:space="preserve">      mind  of  man   is nowhere    in  Scripture   more   evident  than   in this Epistle,                 </w:t>
        <w:br/>
        <w:t xml:space="preserve">      so, to discern   those  things  of  the Spirit,  is the  spiritual mind   here   more                 </w:t>
        <w:br/>
        <w:t xml:space="preserve">      than  any  where   required.    We   may   shew   this  by reference   to De   Wette,                 </w:t>
        <w:br/>
        <w:t xml:space="preserve">      one  of  the  ablest   of  Commentators.       I  have   mentioned     above,  §  i. 6,               </w:t>
        <w:br/>
        <w:t xml:space="preserve">      that he  approaches    this  Epistle  with   an unfortunate     and  unworthy     pre-                </w:t>
        <w:br/>
        <w:t xml:space="preserve">     judgment     of its spuriousness.     He   never   thinks   of  applying    to it  that                </w:t>
        <w:br/>
        <w:t xml:space="preserve">      humble   and  laborious   endeavour     which   rendered   his  commentary     on  the                </w:t>
        <w:br/>
        <w:t xml:space="preserve">      Romans    among    the  most   valuable  in  existence.    It  is  not  too  much   to                </w:t>
        <w:br/>
        <w:t xml:space="preserve">      say,  that  on   this  account   he   has   missed   almost   every    point   in  the                </w:t>
        <w:br/>
        <w:t xml:space="preserve">      Epistle:   that  his  Handbuch,     in  this  part  of  it, is  hardly   better  than                 </w:t>
        <w:br/>
        <w:t xml:space="preserve">              51                                 d2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