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528                                I. TIMOTHY.                                      Til.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AUTHORIZED       VERSION,         </w:t>
        <w:br/>
        <w:t xml:space="preserve">                             AUTHORIZED       VERSION    REVISED.                                           </w:t>
        <w:br/>
        <w:t xml:space="preserve">                         bands   of  one   wife,   ruling   well   over   one wife, ruling their chil-      </w:t>
        <w:br/>
        <w:t xml:space="preserve">                         children     and     their    own     houses.    dren and  their own  houses       </w:t>
        <w:br/>
        <w:t xml:space="preserve">                         18 For   ' they  that  served   well  as  dea-   well.  13 For they that have      </w:t>
        <w:br/>
        <w:t xml:space="preserve">             rT  Matt,   cons   obtain    for  themselves      a  good    used the office of a deacon       </w:t>
        <w:br/>
        <w:t xml:space="preserve">              xxv. 21,   standing-place,      and    great    boldness    well purchase to themselves       </w:t>
        <w:br/>
        <w:t xml:space="preserve">                                    faith    which     is  in   Christ    a good  degree,  and  great       </w:t>
        <w:br/>
        <w:t xml:space="preserve">                                    14 These   things   write   I unto    boldness in the faith which       </w:t>
        <w:br/>
        <w:t xml:space="preserve">                         in  the                                          is in Christ Jesus. * These       </w:t>
        <w:br/>
        <w:t xml:space="preserve">                         Jesus.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responds to not greedy  of gain:  trusty in  Some  among   the moderns, following Calvin       </w:t>
        <w:br/>
        <w:t xml:space="preserve">             the distribution of the alms committed  to   and  Luther, understand  by  it a high place      </w:t>
        <w:br/>
        <w:t xml:space="preserve">             them, and  in all other                      of  honour  in the  esteem  of the  chureh.       </w:t>
        <w:br/>
        <w:t xml:space="preserve">               12.] General  directions respecting those  Against  this is (a)    there is not a more       </w:t>
        <w:br/>
        <w:t xml:space="preserve">             in the diaconate (of both sexes, the female  distinct reference made  to  the estimation       </w:t>
        <w:br/>
        <w:t xml:space="preserve">             being  included  in  the male,  see  Chry-   of the chureh:  (b) that thus again an  un-       </w:t>
        <w:br/>
        <w:t xml:space="preserve">             sostom, cited above), with regard  to their  worthy   motive  would   be set  before the       </w:t>
        <w:br/>
        <w:t xml:space="preserve">             domestic  condition  and  duties, as above   deacons:  (ce)    again [see below] “ great       </w:t>
        <w:br/>
        <w:t xml:space="preserve">             (verses 4,  5) respecting  the  episcopate.  boldness,”  or  “confidence,”  will not  on       </w:t>
        <w:br/>
        <w:t xml:space="preserve">             Let the deacons  he husbands   of one wife    this interpretation, bear  any  legitimate       </w:t>
        <w:br/>
        <w:t xml:space="preserve">             (see on  this above, ver. 2), ruling  well    rendering:  (a) the use of  the past, they       </w:t>
        <w:br/>
        <w:t xml:space="preserve">             over  children  (the emphatic   position in   who served:  see above.   (3) Some  take it      </w:t>
        <w:br/>
        <w:t xml:space="preserve">             the  original, as above, ver. 4, makes   it  spiritually, as        progressinthe faith.       </w:t>
        <w:br/>
        <w:t xml:space="preserve">             probable that  the having children  to rule   But (a) the whole is of too objective cha-       </w:t>
        <w:br/>
        <w:t xml:space="preserve">             is to be considered  as a qualification: see racter thus  to be interpreted of a  merely       </w:t>
        <w:br/>
        <w:t xml:space="preserve">             Titus i. 6, note) and their own houses.       subjective process—besides  that  (b) thus       </w:t>
        <w:br/>
        <w:t xml:space="preserve">               13.) The  importance  of true and faith-   also  we  should  require  “are   serving,”       </w:t>
        <w:br/>
        <w:t xml:space="preserve">            ful  service in  the diaconate—For    those   present,  instead of  “served,”  past.  (4)       </w:t>
        <w:br/>
        <w:t xml:space="preserve">             who  served well the office of       (past,   ‘Theodoret and others understand  it nearly      </w:t>
        <w:br/>
        <w:t xml:space="preserve">             not, perfect, “have   served,” because the    as above—of  the  station or standing-place      </w:t>
        <w:br/>
        <w:t xml:space="preserve">             standing-point of the sentence is  first      which the faithful deacon  acquires before       </w:t>
        <w:br/>
        <w:t xml:space="preserve">             great day, when their diaconate has passed    God, with reference to  his own  salvation.      </w:t>
        <w:br/>
        <w:t xml:space="preserve">             by) are acquiring (thus         the Apostle   The  opinions of these Commentators   are,       </w:t>
        <w:br/>
        <w:t xml:space="preserve">             having begun  by plaeing himself at   great   however, somewhat   various as to the exact      </w:t>
        <w:br/>
        <w:t xml:space="preserve">             day of retribution, and consequently  used    time to which the standing  on this stand-       </w:t>
        <w:br/>
        <w:t xml:space="preserve">             the past, now shifts, so to      the scene,   ing-place is to  be  referred.  Theodoret        </w:t>
        <w:br/>
        <w:t xml:space="preserve">             and  deals  with  their present   conduct:    refers it to the next life. Others  under-       </w:t>
        <w:br/>
        <w:t xml:space="preserve">             q-d., ‘Those  who  shall then be  found  to   stand that  they procure  to themselves  a       </w:t>
        <w:br/>
        <w:t xml:space="preserve">             have  served well, &amp;c.....  are  now,  &amp;c.)   good expectation of salvation : a                </w:t>
        <w:br/>
        <w:t xml:space="preserve">             for  themselves   (emphatic  — besides  the  place, i.e., in this life,     reference to       </w:t>
        <w:br/>
        <w:t xml:space="preserve">             service they are rendering  to the church)    the future one.  I believe that the  trath       </w:t>
        <w:br/>
        <w:t xml:space="preserve">             a   good standing-place  (viz. at the great   will be found by combining  the two views.       </w:t>
        <w:br/>
        <w:t xml:space="preserve">             day:  compare  ch. vi. 19:—and    Dan.  xii,  The  past  verb, served, as  above  stated,      </w:t>
        <w:br/>
        <w:t xml:space="preserve">             13, where   however  the metaphor   is dif-   is used with  reference  to their  finished      </w:t>
        <w:br/>
        <w:t xml:space="preserve">             fereut.—The   interpretations of this word,   course at that day.  The term  are obtain-       </w:t>
        <w:br/>
        <w:t xml:space="preserve">             whieh  literally means a@ step, or place to   ing transfers the scene to   present time.       </w:t>
        <w:br/>
        <w:t xml:space="preserve">             stand  on,  have  been  very  various.  (1)   The  standing-place   is that which   they       </w:t>
        <w:br/>
        <w:t xml:space="preserve">             Very  many,   both ancients  and  moderns,    are  now   seeuring  for  themselves,  and       </w:t>
        <w:br/>
        <w:t xml:space="preserve">             understand  it of a degree of ecclesiastical  will be found  standing  on  at that  day:       </w:t>
        <w:br/>
        <w:t xml:space="preserve">             preferment,  as  that  from  the  oitice of   belonging  therefore in part  to both  pe-       </w:t>
        <w:br/>
        <w:t xml:space="preserve">             deacon  to  that  of  presbyter, and   take   riods, and  not necessarily  involving the       </w:t>
        <w:br/>
        <w:t xml:space="preserve">             “good”   for a comparative.   Against  this   idea of  different degrees of  blessedness,      </w:t>
        <w:br/>
        <w:t xml:space="preserve">             is (a) the foreing  of the  word  “good  ;”   though  that idea  [see 1 Cor.  iii. 15] is      </w:t>
        <w:br/>
        <w:t xml:space="preserve">             (b)  the  improbability  that such  a  rise   familiar to St. Paul,—but   merely  predi-       </w:t>
        <w:br/>
        <w:t xml:space="preserve">             upwards   through  the ecclesiastieal offices cating the  soundness  of  the ground   on       </w:t>
        <w:br/>
        <w:t xml:space="preserve">             was  known   in the Apostle’s time: (c) the   which these deacons will themselves stand),      </w:t>
        <w:br/>
        <w:t xml:space="preserve">             still greater unlikelihood, even if it were   and much   confidence (this also variously       </w:t>
        <w:br/>
        <w:t xml:space="preserve">             known,  that he would  propose  as a motive   understood, according as the                     </w:t>
        <w:br/>
        <w:t xml:space="preserve">             to  a deacon  to fulfil his offiee well, the  is interpreted. ‘Those who  think of ecele-      </w:t>
        <w:br/>
        <w:t xml:space="preserve">             ambitions  desire  to rise out  of it.  (2)   siastical preferment, vendcr  it ‘freedom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