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542                               I.  TIMOTHY.                                       Vv.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REVISED.         AUTHORIZED      VERSION.         </w:t>
        <w:br/>
        <w:t xml:space="preserve">                                                                                                            </w:t>
        <w:br/>
        <w:t xml:space="preserve">                          cause   they  made   void  their  first faith.   damnation,   because   they      </w:t>
        <w:br/>
        <w:t xml:space="preserve">              q2 Thess.   134And       withal    they    learn    to  be   have  cast off  their first      </w:t>
        <w:br/>
        <w:t xml:space="preserve">                nh.       idle,   going     round     from    house   to  |faith.  8 And  withal  they      </w:t>
        <w:br/>
        <w:t xml:space="preserve">                          house;    and   not   only   idle,  but   tat-   learn to be idle,                </w:t>
        <w:br/>
        <w:t xml:space="preserve">                          tlers  also   and   busybodies,     speaking     about from house to house ;      </w:t>
        <w:br/>
        <w:t xml:space="preserve">                                                                           and not  only idle, but tat-     </w:t>
        <w:br/>
        <w:t xml:space="preserve">              r1Cor.vi.g, things   which    they   ought   not.    1'T)    tlers also and  busybodies,      </w:t>
        <w:br/>
        <w:t xml:space="preserve">                          will  therefore    that   the  younger     wi-  Ee,          M   Twill there-     </w:t>
        <w:br/>
        <w:t xml:space="preserve">                                                        8             G     ‘ore that   younger women       </w:t>
        <w:br/>
        <w:t xml:space="preserve">                          dows     marry,    bear    children,    guide    marry  Goanioniasement   me      </w:t>
        <w:br/>
        <w:t xml:space="preserve">              ‘mit:       the   house,    ‘give   none    occasion    t0/  the house, give none  occa-      </w:t>
        <w:br/>
        <w:t xml:space="preserve">                          the   adversary    for  reproach.      15  For   sion to  the adversary   to      </w:t>
        <w:br/>
        <w:t xml:space="preserve">                          some    have   already  turned    aside  after   speak reproachfully. \° For      </w:t>
        <w:br/>
        <w:t xml:space="preserve">                                     16 If  any  +  [man   or]  woman      some  are  already  turned       </w:t>
        <w:br/>
        <w:t xml:space="preserve">               Th     wrt                                                  aside after  Satan.   If         </w:t>
        <w:br/>
        <w:t xml:space="preserve">              Thee  wrt,  Satan,                                                                            </w:t>
        <w:br/>
        <w:t xml:space="preserve">                ancient   but       in     and in ancient    version.                                       </w:t>
        <w:br/>
        <w:t xml:space="preserve">              and as the context necessarily implies,      that  the other  should  take  place”   [so      </w:t>
        <w:br/>
        <w:t xml:space="preserve">              demnation  : but we must not so express in   also, characteristically,  Roman-Catholic        </w:t>
        <w:br/>
        <w:t xml:space="preserve">              aversion: that which  is left to be     by   Mack]:   for it is not younger widows who        </w:t>
        <w:br/>
        <w:t xml:space="preserve">              the context in the original, should be also  have  been  taken  into  the catalogue,  of      </w:t>
        <w:br/>
        <w:t xml:space="preserve">              left in a translation),        they set at   whom   he is speaking, but younger widows        </w:t>
        <w:br/>
        <w:t xml:space="preserve">              nought  their first faith (i.e.      made    in general:   Chrysostom’s   interpretation      </w:t>
        <w:br/>
        <w:t xml:space="preserve">              void, their former  promise.   Having  de-   would  make   the Apostle  contradict him-       </w:t>
        <w:br/>
        <w:t xml:space="preserve">              voted  themselves  to widowhood   as their   self.  The  “therefore,”  on  which  Mack        </w:t>
        <w:br/>
        <w:t xml:space="preserve">              state of life,   to the duties of the order  lays stress as  favouring   this meaning,        </w:t>
        <w:br/>
        <w:t xml:space="preserve">              of preshytresses as their occupation, they   simply  infers  from  the  temptations  of       </w:t>
        <w:br/>
        <w:t xml:space="preserve">              will thus be guilty of a dereliction  their  young   widows  just described.   There  is      </w:t>
        <w:br/>
        <w:t xml:space="preserve">              deliberate promise.  Of  the later vows of   no  inconsistency here with  the view  ex-       </w:t>
        <w:br/>
        <w:t xml:space="preserve">              eclibacy, and ascetic views with regard to   pressed in 1 Cor. vii.   40:  the time and       </w:t>
        <w:br/>
        <w:t xml:space="preserve">              second marriages, there is no trace).        cireumstances  were  different), bear chil-      </w:t>
        <w:br/>
        <w:t xml:space="preserve">              13.] Moreover  they  also learn  to be idle  dren,  govern   households   (i.e. in their      </w:t>
        <w:br/>
        <w:t xml:space="preserve">              (it might  be objected, that idleness is     place, and with  their share of the duties),     </w:t>
        <w:br/>
        <w:t xml:space="preserve">              cause, not the effect,  going  about, &amp;e. :  give  no occasion  (starting-point, in their     </w:t>
        <w:br/>
        <w:t xml:space="preserve">              but  it may  well  be answered,   that not   behaviour  or language)  to the adversary        </w:t>
        <w:br/>
        <w:t xml:space="preserve">              only does a  spirit of idleness give rise    (who   is meant?     Chrysostom   and  tho       </w:t>
        <w:br/>
        <w:t xml:space="preserve">              such  going about,  but such  going  about   ancients for the most part understand, the       </w:t>
        <w:br/>
        <w:t xml:space="preserve">              confirms the habit of idleness),     about   devil: see 1  Cor. xvi.9;  Phil. i.    and       </w:t>
        <w:br/>
        <w:t xml:space="preserve">              from   house  to  house   (literally, “the   so, lately, Huther.   But  St. Paul’s own        </w:t>
        <w:br/>
        <w:t xml:space="preserve">              houses,”  viz.  of the  faithful); but  (so  usage of the word [also Tit. 8] is our best      </w:t>
        <w:br/>
        <w:t xml:space="preserve">              literally) not only (to be) idle, but also   guide.  Ordinarily using it  human  adver-       </w:t>
        <w:br/>
        <w:t xml:space="preserve">              gossips  and  busybodies, speaking  things   saries, he surely      here have mentioned.      </w:t>
        <w:br/>
        <w:t xml:space="preserve">              which   are not  fitting (his fear is, that  the devil had he intended him. And  the un-      </w:t>
        <w:br/>
        <w:t xml:space="preserve">              these younger  widows will not only do the   derstanding  him to  be here meant  brings       </w:t>
        <w:br/>
        <w:t xml:space="preserve">              Chureh’s  work  idly, but make mischief by   in the  next verse very  awkwardly,  as he       </w:t>
        <w:br/>
        <w:t xml:space="preserve">              bearing  about tales and  scandal),  I will  there has  an  entirely new  part assigned       </w:t>
        <w:br/>
        <w:t xml:space="preserve">              therefore (‘in consequence of these things   him.    Understand, therefore, any  adver-       </w:t>
        <w:br/>
        <w:t xml:space="preserve">              being so, I desire’) that younger  widows    sary, Jew  or Gentile, who  may be  on the       </w:t>
        <w:br/>
        <w:t xml:space="preserve">              (the  word  “widows”    is not in the  ori-  watch  to  get occasion, by the lax conduct      </w:t>
        <w:br/>
        <w:t xml:space="preserve">              ginal:  but  such,  and  not  the younger    of  the believers, to slander the  Church)       </w:t>
        <w:br/>
        <w:t xml:space="preserve">              women,  is evidently the Apostle’s           for (the sake  of]  reproach (to be joine        </w:t>
        <w:br/>
        <w:t xml:space="preserve">              ‘The whole passage has concerned widows—     with  the word  “occasion  :” the occasion,      </w:t>
        <w:br/>
        <w:t xml:space="preserve">              and  to  them  he  returns again, ver. 16)   when   taken  advantage  of by  the adver-       </w:t>
        <w:br/>
        <w:t xml:space="preserve">              marry  (not  as Chrysostom,  “Seeing  that   sary,  would  be  used  for  the  sake  of       </w:t>
        <w:br/>
        <w:t xml:space="preserve">              they  wish it, I wish it too.  They should   reproach,  for the sake and purpose  of re-      </w:t>
        <w:br/>
        <w:t xml:space="preserve">               indeed have cared for the things of God,—   proaching  the people of God). For already       </w:t>
        <w:br/>
        <w:t xml:space="preserve">               they should  have  kept  their faith: but   (he  appeals  to  their  experience)  some       </w:t>
        <w:br/>
        <w:t xml:space="preserve">              since this  may   not be  so,  it is better  (widows)  have   turned  away  (out  of the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