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13—18.                            I.  TIMOTHY.                                      543,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 VERSION    REVISED.                                  </w:t>
        <w:br/>
        <w:t xml:space="preserve">     any  man   or  woman   that  that  believeth    hath   widows,    let such                             </w:t>
        <w:br/>
        <w:t xml:space="preserve">     believeth have  widows,  let person   relieve   them,   and    let not  the                            </w:t>
        <w:br/>
        <w:t xml:space="preserve">     them  relieve them, and  let church    be   burdened;       that   it  may                             </w:t>
        <w:br/>
        <w:t xml:space="preserve">     not the church be charged ;  relieve   them    that   are   * widows   in-   tver.s,s.                 </w:t>
        <w:br/>
        <w:t xml:space="preserve">     that  it may   relieve them                                                                            </w:t>
        <w:br/>
        <w:t xml:space="preserve">     that are widows  indeed.                                                                               </w:t>
        <w:br/>
        <w:t xml:space="preserve">        17 Let theelders that     deed.                                                                     </w:t>
        <w:br/>
        <w:t xml:space="preserve">     well  be counted worthy  of     7" Let     the   presbyters     that   rule  arom     xis              </w:t>
        <w:br/>
        <w:t xml:space="preserve">     double   honour,  especially well   * be  counted    worthy     of  double      Cor.  10,              </w:t>
        <w:br/>
        <w:t xml:space="preserve">     they who labour in the word   Bonour,   especially    they   who    labour     1s, Gal                 </w:t>
        <w:br/>
        <w:t xml:space="preserve">    +and  doctrine.               in  the    word   and    doctrine.               6. Phil.                 </w:t>
        <w:br/>
        <w:t xml:space="preserve">     scripture saith, Thou shalt  the  scripture    saith,  ¥ Thou    shalt  not  y Acts xv.                </w:t>
        <w:br/>
        <w:t xml:space="preserve">     not  muzzle   the  ox  that  muzzle     an  ox   while   he   is  treading     * 12,                   </w:t>
        <w:br/>
        <w:t xml:space="preserve">     treadeth   out   the  corn.                                                   Heb. xiii.               </w:t>
        <w:br/>
        <w:t xml:space="preserve">     And,    The    labourer   is                                                                           </w:t>
        <w:br/>
        <w:t xml:space="preserve">                     is                         ]     Z                   14   +                            </w:t>
        <w:br/>
        <w:t xml:space="preserve">     worthy   of   his  reward.|out     the  corn.      *And  the  labourer    is 2 Matt. 10                </w:t>
        <w:br/>
        <w:t xml:space="preserve">     right path)  after (so as to follow) Satan    not be confined to that meaning:   honour,               </w:t>
        <w:br/>
        <w:t xml:space="preserve">     (De   Wette   doubts  whether   St.  Paul’s   and  honour’s fruit, may  be both included               </w:t>
        <w:br/>
        <w:t xml:space="preserve">     experience  could  have been  long  enough    in it.  Grotius  conceives  an  allusion to              </w:t>
        <w:br/>
        <w:t xml:space="preserve">     to  bear out such  an  assertion,—and  thus   the  double   portion   of  the   firstborn              </w:t>
        <w:br/>
        <w:t xml:space="preserve">     impugns   the  genuineness  of the Epistle.   {Deut.  xxi. 17];  Elsner,  to the  double               </w:t>
        <w:br/>
        <w:t xml:space="preserve">     But  this is very much a  matter of  dates:   share of  provision which  used  to be  set              </w:t>
        <w:br/>
        <w:t xml:space="preserve">     and  even  taking  the  earliest commonly     before the presbyters in the Agape.    But               </w:t>
        <w:br/>
        <w:t xml:space="preserve">     assigned,  the assertion might  be  strictly  as De  Wette  remarks,  that  practice was               </w:t>
        <w:br/>
        <w:t xml:space="preserve">     true,  applying  as  it does  not  only  to   much  more  probably owing  to a misunder-               </w:t>
        <w:br/>
        <w:t xml:space="preserve">      Ephesus,  but to  the far wider  range  of   standing of this passage), especially those              </w:t>
        <w:br/>
        <w:t xml:space="preserve">     his apostolic ministry).       16.) Not   a   that labour  in  (the) word  and  teaching               </w:t>
        <w:br/>
        <w:t xml:space="preserve">     repetition of  vy. 4, 8, but an extension of  (therefore the preaching  of the word, and               </w:t>
        <w:br/>
        <w:t xml:space="preserve">     the  same  duty  to more   distant relatives  teaching, was not the office of   the pres-              </w:t>
        <w:br/>
        <w:t xml:space="preserve">      than those  there spoken  of.  If any  be-   byters.  Conybeare  rightly  remarks, that               </w:t>
        <w:br/>
        <w:t xml:space="preserve">     lieving  [man  or] woman    has widows  (in   this is a proof  of the  early date of the               </w:t>
        <w:br/>
        <w:t xml:space="preserve">      {his or] her family—dependent   in any de-   Epistle.   Of  these  two  expressions the               </w:t>
        <w:br/>
        <w:t xml:space="preserve">     gree,  however  distant—e. g. as  sister, or  word  would more  properly express preach-               </w:t>
        <w:br/>
        <w:t xml:space="preserve">      sister-in-law,      niece, cousin, &amp;c.),     ing;  the doctrine,  the work   of instruc-              </w:t>
        <w:br/>
        <w:t xml:space="preserve">      such person  relieve them  (see above, ver.  tion, by catechetical or     means).                     </w:t>
        <w:br/>
        <w:t xml:space="preserve">      10), and let the church  not be  burdened    18.] Ground  for  the  above injunction.—                </w:t>
        <w:br/>
        <w:t xml:space="preserve">      (with their support); that it may  relieve   See the first citation (an ox while  tread-              </w:t>
        <w:br/>
        <w:t xml:space="preserve">      those who  are  widows   in reality (really  ing, &amp;c., not, ‘the ow that treadeth,’ &amp;e.,              </w:t>
        <w:br/>
        <w:t xml:space="preserve">      widowed—destitute   of help).                as A. V.) treated by  the Apostle  at more               </w:t>
        <w:br/>
        <w:t xml:space="preserve">        17—25.]   Directions   respecting (17—     length, 1 Cor. ix.   It is doubted whether               </w:t>
        <w:br/>
        <w:t xml:space="preserve">      19) presbyters  ; (20—25)   church   disci-  the words  “the  labourer is worthy  of his              </w:t>
        <w:br/>
        <w:t xml:space="preserve">     pline:  and certain matters  regarding  his   hire,” are a citation at all.  Some   have               </w:t>
        <w:br/>
        <w:t xml:space="preserve">      own  official and  personal life.            referred them to Lev. xix. 13:  Deut. xxiv.              </w:t>
        <w:br/>
        <w:t xml:space="preserve">      17.] Let the presbyters who  well  preside   14, which passages however  say nothing  of              </w:t>
        <w:br/>
        <w:t xml:space="preserve">      (viz. over their portion  of the Church’s    the  kind, being  special directions abont               </w:t>
        <w:br/>
        <w:t xml:space="preserve">      work : in earnestness and self-sacrifice,    paying  a  labourer’s wages  before  night.              </w:t>
        <w:br/>
        <w:t xml:space="preserve">      with wisdom   and ability) be held worthy    Theodoret  and  Theophylact  suppose  it to              </w:t>
        <w:br/>
        <w:t xml:space="preserve">      of double  (not, as   compared   with  the   be quoted from  the  New  Testament;   i.e.              </w:t>
        <w:br/>
        <w:t xml:space="preserve">      widows,  or  the deacons, or  the poor,—     from  our  Lord’s   saying, Matt.   x. 10:               </w:t>
        <w:br/>
        <w:t xml:space="preserve">      but  as compared   with  those  who  have    Luke  x. 7.  But   it is very unlikely that              </w:t>
        <w:br/>
        <w:t xml:space="preserve">      not distinguished themselves by presiding    the Apostle  should  cite these under  the               </w:t>
        <w:br/>
        <w:t xml:space="preserve">      well ; and evidently it is not to be taken   title of the Scripture: and  Calvin’s view               </w:t>
        <w:br/>
        <w:t xml:space="preserve">      in the  meré  literal sense of double, but   seems most  probable, that ‘the  Scripture               </w:t>
        <w:br/>
        <w:t xml:space="preserve">      implies  increase generally  —see   below)   saith”  refers only to the former citation,              </w:t>
        <w:br/>
        <w:t xml:space="preserve">      honour  (from other considerations, as well  and  that he adduces this sentiment, as our              </w:t>
        <w:br/>
        <w:t xml:space="preserve">      as from  the  context here,  it is evident   Lord  Himself  does, as a popular and well-              </w:t>
        <w:br/>
        <w:t xml:space="preserve">      that not merely  honour,  but  recompense    known   saying.—This   verse  it is, which               </w:t>
        <w:br/>
        <w:t xml:space="preserve">      is here in question:  but  the word   need   makes  it extremely   probable, that  “ho-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