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14—19.                            I.  TIMOTHY.                                      551               </w:t>
        <w:br/>
        <w:t xml:space="preserve">                                       AUTHORIZED       VERSION    REVISED.                                 </w:t>
        <w:br/>
        <w:t xml:space="preserve">      AUTHORIZED      VERSION.     mortality,    dwelling     in   light   unap-                            </w:t>
        <w:br/>
        <w:t xml:space="preserve">      only    hath   immortality,  proachable    ;  * whom    never   man    saw,  i     xxii               </w:t>
        <w:br/>
        <w:t xml:space="preserve">      dwelling in the light which                                                   20. John vi,            </w:t>
        <w:br/>
        <w:t xml:space="preserve">      no man  can approach  unto;  nor   can   see:   !to  whom      be  honour   ,  ,                      </w:t>
        <w:br/>
        <w:t xml:space="preserve">      whom   no  man   hath seen,                                                                           </w:t>
        <w:br/>
        <w:t xml:space="preserve">      nor  can  see: to whone  be  and  eternal   might.    Amen        17'Them                             </w:t>
        <w:br/>
        <w:t xml:space="preserve">      honour   and  power   ever-  that   are  rich   in  this  present   world,                            </w:t>
        <w:br/>
        <w:t xml:space="preserve">      lasting. Amen.    ‘1 Charge  command      not   to be  highminded,      nor                           </w:t>
        <w:br/>
        <w:t xml:space="preserve">      them that  are rich in this  to™set     their  hopes    on   the  " uncer-                            </w:t>
        <w:br/>
        <w:t xml:space="preserve">      world,  that  they  be  not  tainty  of  riches,  but   in  °¢  God,   who                            </w:t>
        <w:br/>
        <w:t xml:space="preserve">      living God, who  giveth  in    giveth   us   all things    richly   to  en-  2                        </w:t>
        <w:br/>
        <w:t xml:space="preserve">      uncertain riches, but in the joy;      to  do   good,   to  Ibe    rich  in                           </w:t>
        <w:br/>
        <w:t xml:space="preserve">                                  ‘good    works,    ‘free   in   distributing,                             </w:t>
        <w:br/>
        <w:t xml:space="preserve">      realy to distribute, willing |*         to  communicate      ;  19 ‘laying                            </w:t>
        <w:br/>
        <w:t xml:space="preserve">      fo that they do good, laying up  in   store   for  themselves     a   good      710,                  </w:t>
        <w:br/>
        <w:t xml:space="preserve">      they be rich in good works, | foundation   against   the  time   to  come,  + *  living               </w:t>
        <w:br/>
        <w:t xml:space="preserve">                                                                                    omitted                 </w:t>
        <w:br/>
        <w:t xml:space="preserve">                                                                                    nearly  our             </w:t>
        <w:br/>
        <w:t xml:space="preserve">      up in store for  themselves                                                        cient              </w:t>
        <w:br/>
        <w:t xml:space="preserve">      « good foundation  against                                                       iti. S.              </w:t>
        <w:br/>
        <w:t xml:space="preserve">                 y Rom, xii,      s Gal.    Heb. xiii,                              James ii.               </w:t>
        <w:br/>
        <w:t xml:space="preserve">                                                           t Matt, 20. xix.   Luke xii. &amp; xvi.              </w:t>
        <w:br/>
        <w:t xml:space="preserve">      surely the  term  “in  His  own  seasons,”   have  been  improbable, as drawing   a line              </w:t>
        <w:br/>
        <w:t xml:space="preserve">     compared    with  “the  seasons  which  the   between   the two  characters, which  it is              </w:t>
        <w:br/>
        <w:t xml:space="preserve">     Father   hath  kept  in  His  own  power,’    the  object of  the  exhortation   to keep               </w:t>
        <w:br/>
        <w:t xml:space="preserve">     Acts  i. 7, determines  for the former:  so   united in the same  persons.   See the dis-              </w:t>
        <w:br/>
        <w:t xml:space="preserve">     also  does “whom    never  man   saw,  $e.”   tinction in Luke  xii. 21),          not to              </w:t>
        <w:br/>
        <w:t xml:space="preserve">     verse  16,  which  Chrysostom   leaves  un-   be  highminded   («this  he enjoins, know-               </w:t>
        <w:br/>
        <w:t xml:space="preserve">     touched);   who   only  hath   immortality    ing that nothing  so much  engenders pride,              </w:t>
        <w:br/>
        <w:t xml:space="preserve">     (Justin  Martyr   says, “God   is said only   and  insolence, and assumption, as riches.”              </w:t>
        <w:br/>
        <w:t xml:space="preserve">     to  lave  immortelity, because  He  hath  it  Chrysostom),  nor  to set their  hope  (i.e.             </w:t>
        <w:br/>
        <w:t xml:space="preserve">     uot by the  will of another, as the rest      to have hoped, and  continue to be hoping:               </w:t>
        <w:br/>
        <w:t xml:space="preserve">     possess it, but of His    proper essence”),   see on  ch. iv. 10) on  the uncertainty  of              </w:t>
        <w:br/>
        <w:t xml:space="preserve">     dwelling  in light  unapproachable,  whom     riches  (not the  same  as  “on  uncertain               </w:t>
        <w:br/>
        <w:t xml:space="preserve">     no  one  of men   [ever] saw,  nor can  see   riches,”  but  far  more   forcible, hyper-              </w:t>
        <w:br/>
        <w:t xml:space="preserve">     ( hese words, as compared  with John  i. 18,  bolically representing the hope  as reposed              </w:t>
        <w:br/>
        <w:t xml:space="preserve">     seem   to prove decisively that  the  whole   on  the very quality in  riches which least              </w:t>
        <w:br/>
        <w:t xml:space="preserve">     deseription applies to  the Father,  not to   justifies it),   in God, who  affordeth  us              </w:t>
        <w:br/>
        <w:t xml:space="preserve">     the Son):  to whom  be honour  and  eternal   all things  richly  (“sriches” of  a nobler              </w:t>
        <w:br/>
        <w:t xml:space="preserve">     might.  Amen   (see ch.i.   where a similar   and   higher  kind  are  included   in His               </w:t>
        <w:br/>
        <w:t xml:space="preserve">         ription oceurs).  Some   of  the  Com-    bounty:  that  desire of rickes which  is a              </w:t>
        <w:br/>
        <w:t xml:space="preserve">     mentators   think  that verses  15, 16  are   bane  and  snare in its worldly  sense, will             </w:t>
        <w:br/>
        <w:t xml:space="preserve">     taken  from  an  ecclesiastical hymn:   and   be far better attained in the course of His              </w:t>
        <w:br/>
        <w:t xml:space="preserve">     some   have  even  arranged  it  metrically.  abundant  mercies  to  them   who  hope  in              </w:t>
        <w:br/>
        <w:t xml:space="preserve">     See ch. iii. 16, Tim.  ii. 11 ff,             Him.    And   even   those who   would   be              </w:t>
        <w:br/>
        <w:t xml:space="preserve">        17—19.]   Precepts for  the rich.—Not  a   wealthy  without   Him   are  in fact  only              </w:t>
        <w:br/>
        <w:t xml:space="preserve">     supplement   to the  Mpistle, as commonly     made  rich by His  bountiful hand)  for en-              </w:t>
        <w:br/>
        <w:t xml:space="preserve">     regarded:  the occurrence  of a doxology  is  joyment  (for the purpose  of enjoying) ;—               </w:t>
        <w:br/>
        <w:t xml:space="preserve">     no  sufficient ground  for  supposing  that   to do  good  (‘to practise benevolence,’ as              </w:t>
        <w:br/>
        <w:t xml:space="preserve">     the Apostle intended  to close with it:       Conybeare),  to  be  rich in   good  works               </w:t>
        <w:br/>
        <w:t xml:space="preserve">     pare  ch. i. 17. Rather, the  subject is re-  (honourable   deeds),—to  be  free  givers,              </w:t>
        <w:br/>
        <w:t xml:space="preserve">     sumed  trom  verses 6—10.  We  may  perhaps   ready contributors, [by this means] laying               </w:t>
        <w:br/>
        <w:t xml:space="preserve">     make   an inference  us to the  late date of  up for themselves  as a treasure (hoarding               </w:t>
        <w:br/>
        <w:t xml:space="preserve">     the Epistle, from the existence of  wealthy   up, not uncertain treasure for the life                  </w:t>
        <w:br/>
        <w:t xml:space="preserve">     inembers  in the  Ephesian  church.           but a substantial pledge  of that  real and              </w:t>
        <w:br/>
        <w:t xml:space="preserve">     17.] To  those  who  are rich  in this pre-   endless life which  shall be hereafter.  So              </w:t>
        <w:br/>
        <w:t xml:space="preserve">     sent world  (Chrysostom  tries to bring out   that  there is no difficulty         in the              </w:t>
        <w:br/>
        <w:t xml:space="preserve">     a distinction between  those that were rich   conjunction  of  laying  up  a foundation.               </w:t>
        <w:br/>
        <w:t xml:space="preserve">     in  this world,  and  those that  were rich   For  the expression, sce ch. iii. 13) good               </w:t>
        <w:br/>
        <w:t xml:space="preserve">     in the next.   But such a distinction would   foundation   (see  Luke   vi. 48)  for  the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