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I.  TIMOTHY.                          VI.   20,  21.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REVISED,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  that   they   may    “lay   hold    on   + the  the time to come, that they        </w:t>
        <w:br/>
        <w:t xml:space="preserve">                  russ   true  life.   200    Timothy,     *keep    the  may   lay  hold  on eternal        </w:t>
        <w:br/>
        <w:t xml:space="preserve">                  ins,   trust   committed      to   thee,  ¥ turning    life.  2°O   Timothy,  keep        </w:t>
        <w:br/>
        <w:t xml:space="preserve">                   ‘iu,  away    from     the   profane     babblings    that which  is committed  to       </w:t>
        <w:br/>
        <w:t xml:space="preserve">              ‘ieeie     and   oppositions    of  the   falsely  called  thy trust, avoiding profane        </w:t>
        <w:br/>
        <w:t xml:space="preserve">                         knowledge:       #! which    some    profess-   and  vain babblings, and op-       </w:t>
        <w:br/>
        <w:t xml:space="preserve">             2ci019      ing    * missed     the    mark     concern-    positions of science falsely       </w:t>
        <w:br/>
        <w:t xml:space="preserve">                                                                         so  called:  2! which  some        </w:t>
        <w:br/>
        <w:t xml:space="preserve">              2 Tim. 1                                                   professing have  erred con-        </w:t>
        <w:br/>
        <w:t xml:space="preserve">                         ing   the  faith.    The   grace   [of  God]    be with  the faith.   Grace        </w:t>
        <w:br/>
        <w:t xml:space="preserve">            t+ Amen is aie   with  thee  t.                                                                 </w:t>
        <w:br/>
        <w:t xml:space="preserve">              oldest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future, that  (in order  that, as  always:   theology,  calling themselves  by this ho-        </w:t>
        <w:br/>
        <w:t xml:space="preserve">             not the mere  result of the preceding: ‘as   noured  name.   In  the Apostle’s time, the       </w:t>
        <w:br/>
        <w:t xml:space="preserve">             it were,’ says De Wette,  ‘setting foot on   misnomer   was  already  current:  but  we        </w:t>
        <w:br/>
        <w:t xml:space="preserve">             this foundation,’ or firm        they may    are  not  therefore justified in  assuming        </w:t>
        <w:br/>
        <w:t xml:space="preserve">             lay hold of (ver. 12) that which  is really  that it had received'so definite an applica-      </w:t>
        <w:br/>
        <w:t xml:space="preserve">             life (not merely the goods of this life,     tion, as afterwards  it did to the  various       </w:t>
        <w:br/>
        <w:t xml:space="preserve">             the possession and substance of that other,  forms of Gnostic  heresy.  All that we can        </w:t>
        <w:br/>
        <w:t xml:space="preserve">             which, as full of   and  everlasting, is     hence  gather  is, that the  true  spiritual      </w:t>
        <w:br/>
        <w:t xml:space="preserve">             only true life).                              Gnosis of the Christian was  already being       </w:t>
        <w:br/>
        <w:t xml:space="preserve">               20,  21.]  ConciUDING     EXHORTATION      conuterfeited by  persons bearing the  cha-       </w:t>
        <w:br/>
        <w:t xml:space="preserve">             to  TimoTHy.    O  Timothy   (this personal  racteristics noticed in this Epistle. Whe-        </w:t>
        <w:br/>
        <w:t xml:space="preserve">             address  comes   with  great  weight   and   ther  these were  the Guostics  themselves,       </w:t>
        <w:br/>
        <w:t xml:space="preserve">             solemnity:  “he   names  him,  as his  son,  or  their precursors, we have  examined  in       </w:t>
        <w:br/>
        <w:t xml:space="preserve">             with  solemnity  and love.” Bengel),  keep   the Introduction  to the Pastoral Epistles):      </w:t>
        <w:br/>
        <w:t xml:space="preserve">             the deposit  (entrusted to thee: 2  Tim. i.            21.]  which  (the falsely  called       </w:t>
        <w:br/>
        <w:t xml:space="preserve">             12,14.  “Take  not aught from  it: it is     Knowledge)   some  professing   (ch. ii. 10)      </w:t>
        <w:br/>
        <w:t xml:space="preserve">             thine:  thon  wert   trusted  with  others’  missed  the mark  (the word  is uscd of one       </w:t>
        <w:br/>
        <w:t xml:space="preserve">             goods, deteriorate them not.”  Chrysostom,   shooting  and  missing.  The  tense  is the       </w:t>
        <w:br/>
        <w:t xml:space="preserve">             —viz., the sound doctrine which thou art to   indefinite past, as  marking   merely  the       </w:t>
        <w:br/>
        <w:t xml:space="preserve">             teach in thy ministry in the Lord, compare   event, not  the abiding  of these men  still      </w:t>
        <w:br/>
        <w:t xml:space="preserve">             Col.  iv. 17,  This is the  most  probable    in the Ephesian   chureh)  concerning  the       </w:t>
        <w:br/>
        <w:t xml:space="preserve">             explanation.  Some  regard  it as the com-   faith.        22.) ConcLUDING     BENEDIC-        </w:t>
        <w:br/>
        <w:t xml:space="preserve">             mandment   above, ver. 14: some as meaning    tion:  [The]   grace  (of God,—the   grace       </w:t>
        <w:br/>
        <w:t xml:space="preserve">             the grace given to him  for his office, for   for which we Christians look, and in which       </w:t>
        <w:br/>
        <w:t xml:space="preserve">             his own  spiritual life: but ch. i.   com-    we stand) be  with  thee.—In   the A. V.a        </w:t>
        <w:br/>
        <w:t xml:space="preserve">             pared  with 2  Tim. ii. 2, seems ‘to fix the  subscription to the Epistle is found, “The       </w:t>
        <w:br/>
        <w:t xml:space="preserve">             meaning   as  abot    turning  away   from    first to        was written from Laodicea,       </w:t>
        <w:br/>
        <w:t xml:space="preserve">             (compare  2  Tim.     5) the  profane bab-          is the chiefest city  Phrygia  Paca-       </w:t>
        <w:br/>
        <w:t xml:space="preserve">             blings (empty  discourses: so also 2 Tim. ii. tiana.” A shorter notice, “from  Laodicea,”      </w:t>
        <w:br/>
        <w:t xml:space="preserve">             16) and  oppositions  (apparently, dialectic  is found in  the Alexandrine  MS.    These       </w:t>
        <w:br/>
        <w:t xml:space="preserve">             antitheses and nicetics of   false teachers)  owe  their origin probably  to the  notion       </w:t>
        <w:br/>
        <w:t xml:space="preserve">             of that which  is falsely       («for with-   that this was  the Epistle  from  Laodicea       </w:t>
        <w:br/>
        <w:t xml:space="preserve">             out  being faith, it cannot he knowledge.”    mentioned  Col. iv. 16. The  further addi-       </w:t>
        <w:br/>
        <w:t xml:space="preserve">             Chrysostom)  knowledge   (the  true Gnosis    tion in the A. V. betrays a date                 </w:t>
        <w:br/>
        <w:t xml:space="preserve">             [knowledge],   being  one  of the  greatest   to the fourth century, when   the province       </w:t>
        <w:br/>
        <w:t xml:space="preserve">             gifts of the Spirit to   Church,  was soon    of Phrygia Pacatiana  was first created.         </w:t>
        <w:br/>
        <w:t xml:space="preserve">             counterfeited by various systems of hybrid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