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IL.  TIMOTHY.                                                 </w:t>
        <w:br/>
        <w:t xml:space="preserve">            554                                                                                   fg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REVISED.         AUTHORIZED      VERSION.           </w:t>
        <w:br/>
        <w:t xml:space="preserve">             fThes:-1.2. in pure  conscience,    fhow   unceasingly                                         </w:t>
        <w:br/>
        <w:t xml:space="preserve">                         Ihave    remembrance       of  thee   in  my    pure conscience, that with-        </w:t>
        <w:br/>
        <w:t xml:space="preserve">            gchiv.g%.   prayers    night    and    day;   *%  longing    out ceasing I have remem-          </w:t>
        <w:br/>
        <w:t xml:space="preserve">                         to  see   thee,  being    mindful     of  thy   brance of thee in my pray-         </w:t>
        <w:br/>
        <w:t xml:space="preserve">                         tears, that   I  may   be  filled with   joy ;  ers night and day; ‘greatly        </w:t>
        <w:br/>
        <w:t xml:space="preserve">            hitim.i.5.&amp;  5 calling   to  remembrance       "the    un-   desiring to see thee, being        </w:t>
        <w:br/>
        <w:t xml:space="preserve">                        feigned    faith  that  was    in  thee,  such   mindful  of thy tears, that        </w:t>
        <w:br/>
        <w:t xml:space="preserve">                        as   dwelt    first  in  thy   grandmother       I may   be filled with joy;        </w:t>
        <w:br/>
        <w:t xml:space="preserve">            facsxvi.     Lois,  and   ‘thy   mother     Eunice;    but   Swhen   I  call to  remem-         </w:t>
        <w:br/>
        <w:t xml:space="preserve">                        I   am   persuaded      that   also  in  thee.   brance  the unfeigned faith        </w:t>
        <w:br/>
        <w:t xml:space="preserve">                        6 For    which    cause    I   put    thee   in  that is in thee,      dwelt        </w:t>
        <w:br/>
        <w:t xml:space="preserve">                     r1.mind     to  *stir  up   the   gift  of  God,   \first in thy  grandmother          </w:t>
        <w:br/>
        <w:t xml:space="preserve">                                                                         Lois,   and   thy   mother         </w:t>
        <w:br/>
        <w:t xml:space="preserve">                                                                         Eunice;   and   I am  per-         </w:t>
        <w:br/>
        <w:t xml:space="preserve">                                                                         suaded  that  in thee also.        </w:t>
        <w:br/>
        <w:t xml:space="preserve">                                                                         6 Wherefore  I put  thee in        </w:t>
        <w:br/>
        <w:t xml:space="preserve">                                                                                                            </w:t>
        <w:br/>
        <w:t xml:space="preserve">            be found  in the following mention  of the   being  shed,—its   present existence  being .      </w:t>
        <w:br/>
        <w:t xml:space="preserve">            faith of  the mother  and  grandmother   of  only  by and by  introduced  as a confident        </w:t>
        <w:br/>
        <w:t xml:space="preserve">            Timothy,  which  was already  in the Apos-   hope), such  as dwelt first (before it             </w:t>
        <w:br/>
        <w:t xml:space="preserve">            tle’s mind.   We  may  observe that he does  in  thee) in  thy  grandmother   Lois  (not        </w:t>
        <w:br/>
        <w:t xml:space="preserve">            not, as some  have supposed,  place on the   elsewhere  mentioned),   and  thy   mother         </w:t>
        <w:br/>
        <w:t xml:space="preserve">            same  ground  the Jewish and Christian ser-  Eunice   (“ Timothy, the son of a believing        </w:t>
        <w:br/>
        <w:t xml:space="preserve">            vice of  God:  but simply  asserts what he   Jewish  woman,   but of  a  Greek father,”         </w:t>
        <w:br/>
        <w:t xml:space="preserve">            had  before asserted, Acts xxiii. xxiv. 14,  Acts  xvi. 1: see   ch, iii.    Both  these        </w:t>
        <w:br/>
        <w:t xml:space="preserve">            —that  his own service of    had been at all  were probably converts on St. Panl’s              </w:t>
        <w:br/>
        <w:t xml:space="preserve">            times conscientious and single-hearted, and  visit to Lystra, Acts xiv. 6 ff); but (gives       </w:t>
        <w:br/>
        <w:t xml:space="preserve">            that  he had received  it as such from  his  themeaning   ‘notwithstanding appearances.’        </w:t>
        <w:br/>
        <w:t xml:space="preserve">            forefathers) in pure  conscience, how  un-    It is entirely missed by Ellicott, and not        </w:t>
        <w:br/>
        <w:t xml:space="preserve">            ceasing  I make my  mention   (or, have re-  fairly rendered  in the A.  V., ‘andl;  see        </w:t>
        <w:br/>
        <w:t xml:space="preserve">            membrance,   which  in English, joined with  note below)  I am  persuaded   that (supply ©      </w:t>
        <w:br/>
        <w:t xml:space="preserve">            the fuct of its     ix his        amounts     “it dwelleth”)  also in thee (there is un-        </w:t>
        <w:br/>
        <w:t xml:space="preserve">            to the same thing) of thee  in my  prayers   doubtedly  a want of entire confidence here        </w:t>
        <w:br/>
        <w:t xml:space="preserve">            night and  day; longing tosee thee, remem-   expressed;  and  such a feeling will               </w:t>
        <w:br/>
        <w:t xml:space="preserve">            bering  thy tears (shed at   parting), that  for the mention  of the faith of his mother        </w:t>
        <w:br/>
        <w:t xml:space="preserve">            I may  be filled    joy (the expressions in  and  grandmother,  to which, if he wavered,        </w:t>
        <w:br/>
        <w:t xml:space="preserve">            this    verse assurances of the most fervent he was  proving untrue.   This was  felt by        </w:t>
        <w:br/>
        <w:t xml:space="preserve">            personal love,  strengthened by the proof of  several of the ancient                            </w:t>
        <w:br/>
        <w:t xml:space="preserve">            such  love having  been reciprocal.  From       6—14.]   Exhortation  to  Timothy  to be        </w:t>
        <w:br/>
        <w:t xml:space="preserve">            these  he gently  and most  skilfully p:     Jirm in the faith, and not to  shrink from         </w:t>
        <w:br/>
        <w:t xml:space="preserve">            to  a tone of   fatherly           and  re-  suffering: enforced (9Q—11) by the glorious        </w:t>
        <w:br/>
        <w:t xml:space="preserve">            proof);  calling to  remembrance   the un-    character of the Gospel, and free mercy of        </w:t>
        <w:br/>
        <w:t xml:space="preserve">            feigned faith [which  was] (Ellicott objects  God  in it, and  (11—13)   by his own  ex-        </w:t>
        <w:br/>
        <w:t xml:space="preserve">             to ‘was,  and would  render ‘is ;’ see note  ample.   For  which   cause  (viz. because        </w:t>
        <w:br/>
        <w:t xml:space="preserve">             above ou  ver. 2.  But  I do  not see how    thou  hast inherited, didst  once  possess,       </w:t>
        <w:br/>
        <w:t xml:space="preserve">             St. Panl could be  said to call to remem-    and  I trust still dost possess, sueh  un-        </w:t>
        <w:br/>
        <w:t xml:space="preserve">             brauce a thing  then present.   Surely the   feigned faith; “being  persuaded   this of        </w:t>
        <w:br/>
        <w:t xml:space="preserve">             remembrance   is of  the  time when  they    thee”)  I put  thee  in  mind  to stir up         </w:t>
        <w:br/>
        <w:t xml:space="preserve">             parted, and the faith then  existing. See    (literally,   rekindle into a flame:   but        </w:t>
        <w:br/>
        <w:t xml:space="preserve">             more  below)  in thee (there is perhaps  a   the metaphorical  use of the  word  was so        </w:t>
        <w:br/>
        <w:t xml:space="preserve">             slight reproach  in this mention   of  the   common,  that there is hardly need to reeur       </w:t>
        <w:br/>
        <w:t xml:space="preserve">             faith in        as  a matter   of  remem-    to its literal      the gift of God  (gift,       </w:t>
        <w:br/>
        <w:t xml:space="preserve">             brance, as if it were a thing once certain   singular, as combining  the  whole  of the        </w:t>
        <w:br/>
        <w:t xml:space="preserve">             as fact, and  as imuatter of memory,  but    gifts necessary for the ministry in    ag-        </w:t>
        <w:br/>
        <w:t xml:space="preserve">             now only, as below,       on a persuasion:   gregate: not ‘the gift the Spirit imparted        </w:t>
        <w:br/>
        <w:t xml:space="preserve">             and  in presence  of such  a  possible in-   to ali believers:’ see 1 Tim. iv. 14, note.       </w:t>
        <w:br/>
        <w:t xml:space="preserve">             ference, and of the word  remembrance,   1   Of those ministerial gifts,    of boldness        </w:t>
        <w:br/>
        <w:t xml:space="preserve">             have ventured  therefore to render, ‘which   would be most required in this case.              </w:t>
        <w:br/>
        <w:t xml:space="preserve">             was in thee,’ viz.  the  time of the tears   says, “Timothy  seems, in Pauls  long  ab-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