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 u.]                 FOR     WHAT       READERS,         &amp;c.   _  [inrropuction.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8.  The   cruel   treatment    of the   Apostle   at  Philippi   (Acts  xvi.  19  ff                </w:t>
        <w:br/>
        <w:t xml:space="preserve">     1  Thess.  ii. 2) seems   to have   combined    with   the  charm   of  his  personal                  </w:t>
        <w:br/>
        <w:t xml:space="preserve">     fervour   of affection  to knit  up a bond   of more   than  ordinary   love between                   </w:t>
        <w:br/>
        <w:t xml:space="preserve">     him   and   the  Philippian    Church.       They    alone,  of  all churches,    sent                 </w:t>
        <w:br/>
        <w:t xml:space="preserve">     subsidies   to relieve  his  temporal    neccssities,  on   two   several  occasions,                  </w:t>
        <w:br/>
        <w:t xml:space="preserve">     immediately     after his  departure    from    them  (Phil.   iv. 15, 16;   1 Thess.                  </w:t>
        <w:br/>
        <w:t xml:space="preserve">     ii. 2):  and   they  revived   the  same   good  office to him   shortly  before   the                 </w:t>
        <w:br/>
        <w:t xml:space="preserve">     writing   of this  Epistle  (Phil.  iv. 10,  18;   2 Cor.  xi.  9).                                    </w:t>
        <w:br/>
        <w:t xml:space="preserve">        4.  This  affectionate   disposition  may   perhaps    be  partly   accounted    for                </w:t>
        <w:br/>
        <w:t xml:space="preserve">     by  the  fact of  Jews  being   so few  at  Philippi.    There   was   no  synagogue                   </w:t>
        <w:br/>
        <w:t xml:space="preserve">     there,  only  a “place   for  prayer”  by  the  river  side:  and  the  opposition   to                </w:t>
        <w:br/>
        <w:t xml:space="preserve">     the  Apostle    arose   not  from   Jews,    but  from   the  masters    of   the  dis-                </w:t>
        <w:br/>
        <w:t xml:space="preserve">     possessed    maiden,    whose   hope   of  gain   was   gone.    Thus    the  element                  </w:t>
        <w:br/>
        <w:t xml:space="preserve">     which    resisted  St. Paul   in every   Church,   was   wanting,    or nearly   so, in                </w:t>
        <w:br/>
        <w:t xml:space="preserve">     the  Philippian.     His  fervent   affection  met  there,  and  almost   there  only,                 </w:t>
        <w:br/>
        <w:t xml:space="preserve">     with   a worthy    and  entire  return,    And   all who  know    what'the   love  of a                </w:t>
        <w:br/>
        <w:t xml:space="preserve">     warm-hearted      people  to a devoted   minister   is, may  imagine   what  it would                  </w:t>
        <w:br/>
        <w:t xml:space="preserve">     be  between    such  a flock  and  such   a shepherd.     (See   below,  on  the  style                </w:t>
        <w:br/>
        <w:t xml:space="preserve">     of  the Epistle.)                                                                                      </w:t>
        <w:br/>
        <w:t xml:space="preserve">        5.  But   while  this can  hardly   be  doubted,   it is equally  certain  that  the                </w:t>
        <w:br/>
        <w:t xml:space="preserve">     Church    at  Philippi   was   in  danger   from   Jewish    influence:   not   indeed                 </w:t>
        <w:br/>
        <w:t xml:space="preserve">     among    themselves,    but  operating    on  them   from   without    (ch.  iii. 2),—                 </w:t>
        <w:br/>
        <w:t xml:space="preserve">     through    that  class of  persons   whom    we  already   trace  in  the  Epistle   to                </w:t>
        <w:br/>
        <w:t xml:space="preserve">     the  Galatians,   and  see  ripened   in the  Pastoral   Epistles,   who   insisted on                 </w:t>
        <w:br/>
        <w:t xml:space="preserve">     the  Mosaic   law   as matter   of external   observance,    while  in practice   they                 </w:t>
        <w:br/>
        <w:t xml:space="preserve">     gave   themselves     up  to  a  life of  lust  and   self*indulgexce    in  depraved                  </w:t>
        <w:br/>
        <w:t xml:space="preserve">     conscience.                                                                                            </w:t>
        <w:br/>
        <w:t xml:space="preserve">        6.  The   slight  trace which    is to  be  found   in  ch. iv.  2, 3, of  the  fact                </w:t>
        <w:br/>
        <w:t xml:space="preserve">     related   Acts  xvi.  13,  that the  Gospel   at  Philippi   was   first received   by                 </w:t>
        <w:br/>
        <w:t xml:space="preserve">     female   converts,   has  been  pointed   out  in the  notes  there.           :                       </w:t>
        <w:br/>
        <w:t xml:space="preserve">        7.  The   general   state  of  the  Church     may   be  gathered    from   several                 </w:t>
        <w:br/>
        <w:t xml:space="preserve">     hints  in  this Epistle  and   others.    They   were  poor.     In 2  Cor.  viii. 1, 2,               </w:t>
        <w:br/>
        <w:t xml:space="preserve">     we    read   that   “their   deep   poverty   abounded    unto   the  riches  of  their                </w:t>
        <w:br/>
        <w:t xml:space="preserve">      liberality.”   They   were   in trouble,  and  probably    from  persecution:    com-                 </w:t>
        <w:br/>
        <w:t xml:space="preserve">     pare   2 Cor.  viii. 2 with  Phil.  i. 28—30,      They   were   in danger   of, if not                </w:t>
        <w:br/>
        <w:t xml:space="preserve">     already    in, quarrel   and   dissension   (compare     ch.  ii. 1—4;     and  i. 27;                 </w:t>
        <w:br/>
        <w:t xml:space="preserve">     ii, 12,  14;  iv. 2);   on  what  account,   we   cannot  say;   it may    be,  as has                 </w:t>
        <w:br/>
        <w:t xml:space="preserve">     been   supposed    hy  De  Wette,   that they  were   peculiarly   given  to  spiritual                </w:t>
        <w:br/>
        <w:t xml:space="preserve">      pride  and  mutual   religious  rivalry   and  jealousy.    This   may   have  arisen                 </w:t>
        <w:br/>
        <w:t xml:space="preserve">      out of  their very   progress  and   flourishing  state  as a Church    engendering                   </w:t>
        <w:br/>
        <w:t xml:space="preserve">      pride.    Credner   supposes    (Davidson,    p. 381),   that   it may  have   been  a                </w:t>
        <w:br/>
        <w:t xml:space="preserve">      spiritual form  of the  characteristic   local infirmity,  which   led them  to claim                 </w:t>
        <w:br/>
        <w:t xml:space="preserve">      the title the  first  city  for  their  city;  but   this  falls to  the  ground,    if               </w:t>
        <w:br/>
        <w:t xml:space="preserve">      “the first”   be  gcographically    explaincd:    see  note  Acts  xvi.  12.                          </w:t>
        <w:br/>
        <w:t xml:space="preserve">               55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