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il.  TIMOTHY.                                      Il.       </w:t>
        <w:br/>
        <w:t xml:space="preserve">                                                                                                            </w:t>
        <w:br/>
        <w:t xml:space="preserve">                              AUTHORIZED       VERSION    REVISED.         AUTHORIZED      VERSION.         </w:t>
        <w:br/>
        <w:t xml:space="preserve">                                                                           that laboureth must be first     </w:t>
        <w:br/>
        <w:t xml:space="preserve">                          labouring    husbandman       ought   to  par-  partaker    of  the  fruits.      </w:t>
        <w:br/>
        <w:t xml:space="preserve">                          take  first of the  fruits.   7 Understand       7 Consider what Tsay  ; and      </w:t>
        <w:br/>
        <w:t xml:space="preserve">                          what   I say;    for the   Lord   shall   give   the Lord  give thee  under-      </w:t>
        <w:br/>
        <w:t xml:space="preserve">                          thee  clear  apprehension      in all things.    standing   in  all  things.      </w:t>
        <w:br/>
        <w:t xml:space="preserve">                          8 Keep   in  remembrance       Jesus  Christ,    8 Remember     that   Jesus      </w:t>
        <w:br/>
        <w:t xml:space="preserve">              11corx.1,   lyaised  from    the  dead,   ™of    the  seed   Christ of the seed of David      </w:t>
        <w:br/>
        <w:t xml:space="preserve">                        “ of  David,    "according     to  my   gospel,    was  raised from   the dead      </w:t>
        <w:br/>
        <w:t xml:space="preserve">                     “ioe %°in    which    I  suffer  trouble,    Peven    according   to my   gospel:      </w:t>
        <w:br/>
        <w:t xml:space="preserve">                          unto   bonds    as   an   evil  doer;            Swherein  I  suffer trouble,     </w:t>
        <w:br/>
        <w:t xml:space="preserve">                       s  the   word    of    God    hath    not    been   as an  evil doer, even unto      </w:t>
        <w:br/>
        <w:t xml:space="preserve">                                     10  For   this cause   "I   endure    bouds ;  but  the word   of      </w:t>
        <w:br/>
        <w:t xml:space="preserve">                                                                           God  is not bound. }° There-     </w:t>
        <w:br/>
        <w:t xml:space="preserve">                                                                                                            </w:t>
        <w:br/>
        <w:t xml:space="preserve">                   Eehvi  bound.                                                                            </w:t>
        <w:br/>
        <w:t xml:space="preserve">              r Kun iii, Col. 24.                                                                           </w:t>
        <w:br/>
        <w:t xml:space="preserve">              tory)  lawfully  (aecording   to  the  pre-   truths, believed and persisted in,              </w:t>
        <w:br/>
        <w:t xml:space="preserve">              scribed eonditions not merely of the          him with  the best grounds for stedfustuess.    </w:t>
        <w:br/>
        <w:t xml:space="preserve">              but  of  the preparation   also).        .    in his testimony to the Gospel, and attach-     </w:t>
        <w:br/>
        <w:t xml:space="preserve">              Another   comparison  shewing   the  neces-   ment  to the Apostle himself, suffering for     </w:t>
        <w:br/>
        <w:t xml:space="preserve">              sity of active labour as an  antecedent  to   his faithfulness to them: and  on  his ad-      </w:t>
        <w:br/>
        <w:t xml:space="preserve">              reward.   The   husbandman    who   is  en-   herence to these truths depended  his share     </w:t>
        <w:br/>
        <w:t xml:space="preserve">              gaged  in labour (who  is actually            in that Saviour in whom   they were  mani-      </w:t>
        <w:br/>
        <w:t xml:space="preserve">              in gathering  in the  fruit) ought first to   fested, and in  union with  whom,   in His      </w:t>
        <w:br/>
        <w:t xml:space="preserve">              partake  of the fruits (which he is gather-   eternal and unchangeable  truth, our share      </w:t>
        <w:br/>
        <w:t xml:space="preserve">              ing in:  the whole  result of his ministry,   in blessedness depends.       Keep  in re-      </w:t>
        <w:br/>
        <w:t xml:space="preserve">              not  here further specified. The  saying is   membrance   Jesus Christ, raised from  the      </w:t>
        <w:br/>
        <w:t xml:space="preserve">              akin to that of not muzzling  the ox  while   dead, of the seed of David (the abrupt, and     </w:t>
        <w:br/>
        <w:t xml:space="preserve">              treading out  the corn:—the   right of first  otherwise unaccountable  sequence of these      </w:t>
        <w:br/>
        <w:t xml:space="preserve">              partieipation in  the  harvest  belongs  to   clauses, has been supposed to spring  from      </w:t>
        <w:br/>
        <w:t xml:space="preserve">              him  who is labouring in the  field: do not.  their being parts of a recognized and tech-     </w:t>
        <w:br/>
        <w:t xml:space="preserve">              thou  therefore, by  relaxing  this labour,   nical profession of faith),          to my      </w:t>
        <w:br/>
        <w:t xml:space="preserve">              forfeit that  right.   By  this  rendering,   Gospel  (‘the Gospel  entrusted  to me  to      </w:t>
        <w:br/>
        <w:t xml:space="preserve">              keeping  strictly to   sense of the present   teach.   Here  the expression may  seem to      </w:t>
        <w:br/>
        <w:t xml:space="preserve">              partieiple, all        as to the position of  be used with reference to the fulse             </w:t>
        <w:br/>
        <w:t xml:space="preserve">              the  word  “first”  is removed).              —but  as in the other plaees it has no such     </w:t>
        <w:br/>
        <w:t xml:space="preserve">              Understand    what  I say  (i.e. as I have    reference, I should rather incline  regard      </w:t>
        <w:br/>
        <w:t xml:space="preserve">              addueed   several examples,  have   an  in-   it as a solemn way of speaking, identifying     </w:t>
        <w:br/>
        <w:t xml:space="preserve">              telligent understanding  of them);  for the   these truths with the preaching which  had      </w:t>
        <w:br/>
        <w:t xml:space="preserve">              Lord  (Christ)  shall give  thee clear  ap-   been the  souree of  Timothy’s  belief), in     </w:t>
        <w:br/>
        <w:t xml:space="preserve">              prehension   in all things  (i.e. thou  art   which  (i.e. in the  serviee of which;          </w:t>
        <w:br/>
        <w:t xml:space="preserve">              well  able to penetrate  the  meaning  and    proclaiming which)  I suffer hardship ies       </w:t>
        <w:br/>
        <w:t xml:space="preserve">              bearing   of  what  I  say:  for  thou  art   ver. 3), even unto (i.e.  far as to the en-     </w:t>
        <w:br/>
        <w:t xml:space="preserve">               not lett to thyself, but hast the  wisdom    durance of) chains (see ch. 16) as a male-      </w:t>
        <w:br/>
        <w:t xml:space="preserve">               which is of Christ to  guide thee.  There    factor; but the word  of God is not bound       </w:t>
        <w:br/>
        <w:t xml:space="preserve">              is  perhaps  a slight intimation   that  he   (my   hands are bound, but not my tongue,”      </w:t>
        <w:br/>
        <w:t xml:space="preserve">              might   apply  to  this  fountain  of  wis-   Chrysostom.   But  we  shall better,            </w:t>
        <w:br/>
        <w:t xml:space="preserve">              dom   more   than   he   did:—‘the   Lord,    this referenee to himself is not precluded      </w:t>
        <w:br/>
        <w:t xml:space="preserve">              if thou seekest it from Him’)                 Toompars  ch. iv. 17: Acts xxviii. 31], en-     </w:t>
        <w:br/>
        <w:t xml:space="preserve">               8—13.]  This statement  and substantiation   large the words to that wider acceptation,      </w:t>
        <w:br/>
        <w:t xml:space="preserve">              of two  of the leading facts of the gospel,   in which  he  rejoices, Phil.  18.  As  re-     </w:t>
        <w:br/>
        <w:t xml:space="preserve">               seems, especially as          with the ex-   garded  himself, the word of God might  be      </w:t>
        <w:br/>
        <w:t xml:space="preserve">              hortations whieh  follow on it vv. 14 ff.,    said to be bound, inasmueh  as he was pre-      </w:t>
        <w:br/>
        <w:t xml:space="preserve">               be aimed  at the  false teachers by whose    vented from  the  free proclamation of  it:     </w:t>
        <w:br/>
        <w:t xml:space="preserve">              assumption  Timothy  was in danger of being   his person was not free, though his ton;        </w:t>
        <w:br/>
        <w:t xml:space="preserve">              daunted.   The  Incarnation  and Resurree-    and  pen were.   This  more general  refer-     </w:t>
        <w:br/>
        <w:t xml:space="preserve">              tion  of Christ were two  truths  especially  enee Chrysostom   himself seems  elsewhere      </w:t>
        <w:br/>
        <w:t xml:space="preserve">              imperiled,  and  indeed   denied, by  their   to admit, for he  says, “The  teacher was       </w:t>
        <w:br/>
        <w:t xml:space="preserve">              teaching.   At  the same  time  these very    bound, and  the word  flew abroad;  he in-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