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inrRopuction.]       TIE    EPISTLE       TO    THE    PHILIPPIANS.          (cu.  vi.        </w:t>
        <w:br/>
        <w:t xml:space="preserve">                                                                                                            </w:t>
        <w:br/>
        <w:t xml:space="preserve">                 8.  The   object of the  Epistle  scems  to have   been  no marked    and  definite        </w:t>
        <w:br/>
        <w:t xml:space="preserve">              one,  but  rather  the  expression    of  the  deepest    Christian   love,  and   the        </w:t>
        <w:br/>
        <w:t xml:space="preserve">              exhortation,    generally,  to  a life in accordance    with  the  Spirit  of Christ.         </w:t>
        <w:br/>
        <w:t xml:space="preserve">              Epaphroditus      had   brought    to  the  Apostle    the  contribution    from   his        </w:t>
        <w:br/>
        <w:t xml:space="preserve">              beloved   Philippians    ; and  on  occasion  of  his return,  he  takes  the  oppor-         </w:t>
        <w:br/>
        <w:t xml:space="preserve">              tunity   of pouring   out   his  heart  to  them   in  the  fulness   of  the  Spirit,        </w:t>
        <w:br/>
        <w:t xml:space="preserve">               refreshing   himself  and  them   alike  by   his expressions     of affeetion,  and         </w:t>
        <w:br/>
        <w:t xml:space="preserve">              thus  led  on  by  the inspiring   Spirit  of God   to set forth  truths,  and  dilate        </w:t>
        <w:br/>
        <w:t xml:space="preserve">              upon   motives,   which  are  alike precious   for all ages, and  for every   Chureh          </w:t>
        <w:br/>
        <w:t xml:space="preserve">              on  earth.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I.                                            </w:t>
        <w:br/>
        <w:t xml:space="preserve">                             AT  WHAT     PLACE    AND   TIME   IT  WAS    WRITTEN.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1.  It  has  been   believed,   universally    in  ancient   times,   and   almost         </w:t>
        <w:br/>
        <w:t xml:space="preserve">              without   exception    (see below)   in modern,    that   our  Epistle  was   written         </w:t>
        <w:br/>
        <w:t xml:space="preserve">              from    Rome,    during   the   imprisonment     whose    beginning    is  related  in        </w:t>
        <w:br/>
        <w:t xml:space="preserve">              Acts   xxviii.  30, 31.                                                                       </w:t>
        <w:br/>
        <w:t xml:space="preserve">                 2.  There    have   been   some   faint attempts    to fix  it at  Corinth   (Acts         </w:t>
        <w:br/>
        <w:t xml:space="preserve">              xviii.  11),  or  at  Cesarea.     Neither    of  these   places  will  suit  the  in-        </w:t>
        <w:br/>
        <w:t xml:space="preserve">              dications   furnished    by  the  Epistle.    The   former   view   surely  needs   no        </w:t>
        <w:br/>
        <w:t xml:space="preserve">              refuting.     And   as regards   the  latter it may  be  remarked,    that  the strait        </w:t>
        <w:br/>
        <w:t xml:space="preserve">              between    life and   death,  expressed    in  ch,  i, 21—23,    would    not  fit the        </w:t>
        <w:br/>
        <w:t xml:space="preserve">              Apostle’s   state  in Cesarea,    where    he  had   the  appeal   to  Cxsar    in his        </w:t>
        <w:br/>
        <w:t xml:space="preserve">              power,   putting   off at afl events   such  a decision   for some   time.   Besides          </w:t>
        <w:br/>
        <w:t xml:space="preserve">              which,   the  household     of Cesar,    spoken    of  ch. iv. 22,  cannot    well  be        </w:t>
        <w:br/>
        <w:t xml:space="preserve">              the  judgment    hall  (pretorium)    of  Herod    at  Cesarea   of  Acts  xxiii.  35,        </w:t>
        <w:br/>
        <w:t xml:space="preserve">              and   therefore   it is by   that  clearer   notice  that  the  word   pretorium    of        </w:t>
        <w:br/>
        <w:t xml:space="preserve">              ch.  i. 18 must   be  interpreted    (see  note  there),  not vice  vers.     It  was         </w:t>
        <w:br/>
        <w:t xml:space="preserve">              probably   the  barrack   of  the  pretorian   guards,   attached   to the  palatium          </w:t>
        <w:br/>
        <w:t xml:space="preserve">              of  Nero.                                                                                     </w:t>
        <w:br/>
        <w:t xml:space="preserve">                 8.  Assuming     then   that  the   Epistle   was   written   from   Rome,     and         </w:t>
        <w:br/>
        <w:t xml:space="preserve">              during   the   imprisonment     of  Acts  xxviii.  30,  it becomes    an  interesting         </w:t>
        <w:br/>
        <w:t xml:space="preserve">              question,   to which  part  of that  imprisonment    it is to be assigned.                    </w:t>
        <w:br/>
        <w:t xml:space="preserve">                 4,  On  comparing    it with   the three  contemporaneous       Epistles,   to  the        </w:t>
        <w:br/>
        <w:t xml:space="preserve">              Colossians,   to the  Ephesians,     and  to  Philemon,    we  shall  find a marked           </w:t>
        <w:br/>
        <w:t xml:space="preserve">              difference.    In  them  we  have   (Eph.  vi. 19,  20) freedom    of preaching   the         </w:t>
        <w:br/>
        <w:t xml:space="preserve">              Gospel   implied:    here  (ch.  i, 13—18)    mueh   more   stress  is laid upon   his        </w:t>
        <w:br/>
        <w:t xml:space="preserve">              bondage,   and   it appears  that  others, not  he himself,  preached    the Gospel,          </w:t>
        <w:br/>
        <w:t xml:space="preserve">              and  made   the  fact of  his  imprisonment     known.     Again,   from   this same          </w:t>
        <w:br/>
        <w:t xml:space="preserve">              passage   it would   seem    that  a considerable     time  had   elapsed   since  his        </w:t>
        <w:br/>
        <w:t xml:space="preserve">              imprisonment;      enough    for “his   bonds”   to  haye  had  the  general   effects        </w:t>
        <w:br/>
        <w:t xml:space="preserve">              there   mentioned.      This   may   be  inferred   also  from   another   fact:  the         </w:t>
        <w:br/>
        <w:t xml:space="preserve">                       56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