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  um.)         TIME     AND     PLACE       OF    WRITING.         [rnrropuction.                   </w:t>
        <w:br/>
        <w:t xml:space="preserve">                                                                                                            </w:t>
        <w:br/>
        <w:t xml:space="preserve">       Philippians    had  heard   of his  imprisonment,—had        raised  and   sent  their               </w:t>
        <w:br/>
        <w:t xml:space="preserve">       contribution    to   him   by  Epaphroditus,—had         heard   of  Epaphroditus’s                  </w:t>
        <w:br/>
        <w:t xml:space="preserve">       sickness,—of     the  effect  of  which   news   on  them   he  (Epaphroditus)     had               </w:t>
        <w:br/>
        <w:t xml:space="preserve">       had   time  to hear,  ch. ii. 26, and was   now   recovered,   and  on his  way   back               </w:t>
        <w:br/>
        <w:t xml:space="preserve">       to  them.    These    oeeurrenees     would    imply   four  casual   journeys    from               </w:t>
        <w:br/>
        <w:t xml:space="preserve">       Rome     to  Philippi.    Again    (eh.  ii. 19,  23)  he   is expeeting    a  speedy                </w:t>
        <w:br/>
        <w:t xml:space="preserve">       decisign   of  his  cause,  which   would   hardly   be  while  he  was   dwelling   as              </w:t>
        <w:br/>
        <w:t xml:space="preserve">       in  Aets  xxviii.  30.                                                                               </w:t>
        <w:br/>
        <w:t xml:space="preserve">          5,  And    besides   all this,  there   is  a  spirit  of  anxiety   and   sadness                </w:t>
        <w:br/>
        <w:t xml:space="preserve">       throughout     this Epistle,  which   hardly   agrees   with  the  two  years   of the               </w:t>
        <w:br/>
        <w:t xml:space="preserve">       imprisonment     in  the Acts,   nor with   the  charaeter  of  those other  Epistles.               </w:t>
        <w:br/>
        <w:t xml:space="preserve">       His   sufferings  are  evidently   not  the chain   and   the  soldier   only.   Epa-                </w:t>
        <w:br/>
        <w:t xml:space="preserve">       phroditus’s   death   would    have   brought    on  him   “sorrow    upon   sorrow  :”              </w:t>
        <w:br/>
        <w:t xml:space="preserve">       there  was    then  a  “sorrow”     before.    He   is  now   in a  confliet—in    one               </w:t>
        <w:br/>
        <w:t xml:space="preserve">       not,  as usual,  between    the  flesh and   the  spirit, not concerning    the  long-               </w:t>
        <w:br/>
        <w:t xml:space="preserve">       looked   for  trial of his  case, but  one  of  whieh   the  Philippians   had   heard               </w:t>
        <w:br/>
        <w:t xml:space="preserve">       (ch.  i. 29,  30),  and   in  whieh    they   shared    by  being   perseeuted    too:               </w:t>
        <w:br/>
        <w:t xml:space="preserve">       some   change   in  his ecireumstances,    some   intensification  of  his  imprison-                </w:t>
        <w:br/>
        <w:t xml:space="preserve">       ment,   which   had   taken  place  before  this  time.                                              </w:t>
        <w:br/>
        <w:t xml:space="preserve">          6.  And    if we   examine    history,  we   can  hardly   fail to  discover  what                </w:t>
        <w:br/>
        <w:t xml:space="preserve">       this  was,   and   whenee    arising.    In   February,    61,  St. Paul   arrived   in              </w:t>
        <w:br/>
        <w:t xml:space="preserve">       Rome     (see Chron.    Table   in  Introd.   to Acts,   Vol.  I.).   In  62,  Burrus                </w:t>
        <w:br/>
        <w:t xml:space="preserve">       (who    was   pretorian    prefect   at  the  time   of  Paul’s   arrival)  died,  and               </w:t>
        <w:br/>
        <w:t xml:space="preserve">       a  very    different  spirit   came    over   Nero’s   government:       who    in  the              </w:t>
        <w:br/>
        <w:t xml:space="preserve">       same   year   divorced    Octavia,    married    Poppwa,     a Jewish     proselytess,               </w:t>
        <w:br/>
        <w:t xml:space="preserve">       and   exalted    Tigellinus,   the   principal   promoter     of  that  marriage,    to              </w:t>
        <w:br/>
        <w:t xml:space="preserve">       the  joint pretorian    prefecture.     From    that  time,  Nero   began   to incline               </w:t>
        <w:br/>
        <w:t xml:space="preserve">       to  worse    advisers:    Seneea   lost  his   power:    Tigellinus    became    more                </w:t>
        <w:br/>
        <w:t xml:space="preserve">       powerful    every   day:   a  state  of  things   which    would    manifestly   dete-               </w:t>
        <w:br/>
        <w:t xml:space="preserve">       riorate  the  condition   of  the  Apostle,   and   have   the  effeet  of  hastening                </w:t>
        <w:br/>
        <w:t xml:space="preserve">       on  his trial.   It  will  not  be  unreasonable     to  suppose    that, some    little             </w:t>
        <w:br/>
        <w:t xml:space="preserve">       time  after the  death  of Burrus    (Feb.,  63, would   complete   the  “two   whole                </w:t>
        <w:br/>
        <w:t xml:space="preserve">       years”   of Aets   xxviii.  30), he  was   removed    from  his  own  house   into the               </w:t>
        <w:br/>
        <w:t xml:space="preserve">       pretorium,    or  barrack   of  the  pretorian    guards    attached   to the  palace,               </w:t>
        <w:br/>
        <w:t xml:space="preserve">       and  put  into  stricter custody,   with   threatening   of  immediate    peril of  his              </w:t>
        <w:br/>
        <w:t xml:space="preserve">       life.   Here   it would    be  very   natural   that   some   of  those   among    the               </w:t>
        <w:br/>
        <w:t xml:space="preserve">       pretorians   who   had  had   the custody   of him   before,  should  become   agents                </w:t>
        <w:br/>
        <w:t xml:space="preserve">       in  giving   the  publicity    to  “his   bonds,”  which    he   mentions    ech. i. 13.             </w:t>
        <w:br/>
        <w:t xml:space="preserve">       And   such   a hypothesis    suits eminently    well  all the  cireumstances    of our               </w:t>
        <w:br/>
        <w:t xml:space="preserve">       Epistle.                                                                                             </w:t>
        <w:br/>
        <w:t xml:space="preserve">          7.  According     to this, we   must   date   it shortly  after  Feb.,  63:   when                </w:t>
        <w:br/>
        <w:t xml:space="preserve">       now   the  change   was  fresh,  and  the  danger   imminent.      Say   for  its date               </w:t>
        <w:br/>
        <w:t xml:space="preserve">       then,  the  summer    of 63.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57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