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594                               PHILEMON.                                     9—14.   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REVISED.         AUTHORIZED      VERSION.              </w:t>
        <w:br/>
        <w:t xml:space="preserve">          ithess.ti.6.      'though     I  have  much     boldness   fore,   though  I  might  be           </w:t>
        <w:br/>
        <w:t xml:space="preserve">                     in  Christ   to   enjoin   thee  that   which    much   bold  in  Christ  to           </w:t>
        <w:br/>
        <w:t xml:space="preserve">                     is  fitting,    9 yet   for  love’s   sake    I  enjoin thee that  which   is          </w:t>
        <w:br/>
        <w:t xml:space="preserve">                                                  Being    such  an   convenient, 9 yet for love's          </w:t>
        <w:br/>
        <w:t xml:space="preserve">                     rather   beseech    thee.                        sake I rather  beseech thee,          </w:t>
        <w:br/>
        <w:t xml:space="preserve">         ment.       one,—as     Paul    the   aged,   ™and    now    being such  an one as Paul            </w:t>
        <w:br/>
        <w:t xml:space="preserve">                     also  a prisoner    of  Christ   Jesus,    10]   the aged,  and  now  also a           </w:t>
        <w:br/>
        <w:t xml:space="preserve">                     beseech     thee    for   mine    own    child   prisoner  of Jesus  Christ.           </w:t>
        <w:br/>
        <w:t xml:space="preserve">           “ol. iv.  n        i       ow!                   i         0  T beseech  thee for   my           </w:t>
        <w:br/>
        <w:t xml:space="preserve">         aca           Onesimus,       °whom     I  begat   in  my    son Onesimus,  whom  I have           </w:t>
        <w:br/>
        <w:t xml:space="preserve">          Gal. iv. 19.                                                begotten   in  my   bonds:            </w:t>
        <w:br/>
        <w:t xml:space="preserve">                     bonds:     1! which   in  time   past  was   to  N  which  in time past  was           </w:t>
        <w:br/>
        <w:t xml:space="preserve">                     thee   unprofitable,    but  now    profitable   to  thee  unprofitable, but           </w:t>
        <w:br/>
        <w:t xml:space="preserve">                     to  thee  and   to  me:    1  whom     I  have   now  profitable to thee and           </w:t>
        <w:br/>
        <w:t xml:space="preserve">                     sent   back    +to   thee:    ft receive  him,   to  me:   '*whom    I  have           </w:t>
        <w:br/>
        <w:t xml:space="preserve">         + So  three that   is,  mine    own    heart:    18 whom     sent again:  thou  thercfore          </w:t>
        <w:br/>
        <w:t xml:space="preserve">          oldest     I  was   purposing     to  retain   with  my-    receive him,  that is, mine           </w:t>
        <w:br/>
        <w:t xml:space="preserve">         t So  our   self,  Pthat    in  thy   stead    he   might    own   bowels:      whom   I           </w:t>
        <w:br/>
        <w:t xml:space="preserve">          oldest     minister     unto   me    in  the   bonds    of  would  have  retained  with           </w:t>
        <w:br/>
        <w:t xml:space="preserve">          Phil. fi.  the  gospel:    14  but  without     thy  con-   me,  that  in thy  stead he           </w:t>
        <w:br/>
        <w:t xml:space="preserve">         a2corix.7.  sent   would   I  do  nothing    ; ‘that   thy   might  have ministered unto           </w:t>
        <w:br/>
        <w:t xml:space="preserve">                                                                      me  in  the   bonds  of  the          </w:t>
        <w:br/>
        <w:t xml:space="preserve">                                                                      gospel:   »4 but without thy          </w:t>
        <w:br/>
        <w:t xml:space="preserve">                                                                      mind  would  I  do nothing ;          </w:t>
        <w:br/>
        <w:t xml:space="preserve">                                                                                                            </w:t>
        <w:br/>
        <w:t xml:space="preserve">         below, and  refers back  to the  last verse.  not here use the same root as      in One-           </w:t>
        <w:br/>
        <w:t xml:space="preserve">                in Christ, as usual, the element  in   simus (in ver. 20 he  does).  He  had been           </w:t>
        <w:br/>
        <w:t xml:space="preserve">         which  the  boldness found  place.            unprofitable in having  run  away, and ap-           </w:t>
        <w:br/>
        <w:t xml:space="preserve">         that which  is fitting, a delicate     that   parently (ver. 18) defrauded his master  as          </w:t>
        <w:br/>
        <w:t xml:space="preserve">         the reception of Onesimus  was to be classed  well.  But the profit must  not  be limited          </w:t>
        <w:br/>
        <w:t xml:space="preserve">         under  this  category.        9. for love's   to the sense of outward profit,   extended           </w:t>
        <w:br/>
        <w:t xml:space="preserve">         sake]  is not to be  restricted to ‘this thy  to a spiritual meaning  as well—profitable           </w:t>
        <w:br/>
        <w:t xml:space="preserve">         love’  (of ver. 7), or ‘our  mutual   love,’  to me,  as the fruit of my   ministry,—to            </w:t>
        <w:br/>
        <w:t xml:space="preserve">         but is quite general-—‘ that Christian love,  thee as a servant, and also as  a Christian          </w:t>
        <w:br/>
        <w:t xml:space="preserve">         of which  thou shewest  so bright an     m-   brother (ver. 16).     12. mine  own  (lite-         </w:t>
        <w:br/>
        <w:t xml:space="preserve">         ple:’ ver. 7.      Being  such  . .  reason   rally) bowels]  There  does not  appear  to          </w:t>
        <w:br/>
        <w:t xml:space="preserve">         for  the rather—‘I    prefer this  way,  as   be any  allusion to the fact of  sonship in          </w:t>
        <w:br/>
        <w:t xml:space="preserve">         the  more  efficacious, being such an  one,   this figure, as Chrysostom  and  Theodoret           </w:t>
        <w:br/>
        <w:t xml:space="preserve">         &amp;e?”  I  believe Meyer   is right in imain-   think:  for  thus the  spiritual similitude          </w:t>
        <w:br/>
        <w:t xml:space="preserve">         taining  that “seek   an  one”   cannot  be   would  be confused, being  here introduced           </w:t>
        <w:br/>
        <w:t xml:space="preserve">         taken  as  preparatory to  “as,”  such  an    materially.  But  the expression more  pro-          </w:t>
        <w:br/>
        <w:t xml:space="preserve">         one, as...,’  as in  A. V., and commouly.     bably  means,  mine  own  heart—‘as   dear           </w:t>
        <w:br/>
        <w:t xml:space="preserve">         I  have  therefore punctuated  accordingly,   to me as imine own heart.’  As  to the con-          </w:t>
        <w:br/>
        <w:t xml:space="preserve">         as has Ellie.  The rendering will be: Being   struction (see var.        it is  anacolu-           </w:t>
        <w:br/>
        <w:t xml:space="preserve">         such  an one (as declared in the preferring   thon:  the Apostle  goes off into the rela-          </w:t>
        <w:br/>
        <w:t xml:space="preserve">         besceching  for love’s sake to commanding)    tive clause, and  loses sight, as so often,          </w:t>
        <w:br/>
        <w:t xml:space="preserve">         —as   (1) Paul  the aged,  and  (2) now   a   of the construction with which  he  began :          </w:t>
        <w:br/>
        <w:t xml:space="preserve">         prisoner  also of Christ Jesus  (the fact of  taking it up  again at ver.  17.       13.5          </w:t>
        <w:br/>
        <w:t xml:space="preserve">         his  calling himself Paul  the  aged  is in-  I, emphatic, I, for my  part.       in thy           </w:t>
        <w:br/>
        <w:t xml:space="preserve">         teresting, as  connected   with   the  date   stead| For, wert  thou  here, thou wouldst.          </w:t>
        <w:br/>
        <w:t xml:space="preserve">         of this Epistle and those to Eph. and Col.:   minister to  me:  I was  minded   therefore          </w:t>
        <w:br/>
        <w:t xml:space="preserve">         see Introd. to Eph.  § iv.),  beseech thee,   to retain him  in  thy place.       in  the          </w:t>
        <w:br/>
        <w:t xml:space="preserve">          &amp;e.        11.] ‘The English reader  must    bonds  of the  gospel]  Explained  well by           </w:t>
        <w:br/>
        <w:t xml:space="preserve">         be  informed   that  the  name    OQnesimus   Theodoret,  “Thou   owest  me  service as a          </w:t>
        <w:br/>
        <w:t xml:space="preserve">         signifies profitable. And  here, as beyond    disciple to  a master,  and a  master  who           </w:t>
        <w:br/>
        <w:t xml:space="preserve">         doubt  in  ver. 20, there certainly appears   preaches  divine  things :”   not  without           </w:t>
        <w:br/>
        <w:t xml:space="preserve">         to be a play on the name,  although for the   allusion also  to  the  fetters which   the          </w:t>
        <w:br/>
        <w:t xml:space="preserve">         words  profitable and unprofitable  he does   Gospel had  laid on himself.      14.) but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