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§ 1]                  FOR     WHAT       READERS,        &amp;c.       [ntropvction.                      </w:t>
        <w:br/>
        <w:t xml:space="preserve">      Galatia   and  Phrygia,     “confirming   all the  disciples :”  in  which   journey                  </w:t>
        <w:br/>
        <w:t xml:space="preserve">      he  could   not  have   omitted    the  Colossians,   had   there   been   a  Church                  </w:t>
        <w:br/>
        <w:t xml:space="preserve">      there.                                                                                                </w:t>
        <w:br/>
        <w:t xml:space="preserve">         3. In   opposition    to  the  above    conclusion,    there  as  been   a  strong                 </w:t>
        <w:br/>
        <w:t xml:space="preserve">      current  of opinion   that  the Church    at  Colosse   was  founded    by  St. Paul.                 </w:t>
        <w:br/>
        <w:t xml:space="preserve">      Theodoret    seems   to be  the first who   took   this view.     His   argument     is               </w:t>
        <w:br/>
        <w:t xml:space="preserve">      founded   mainly   on  what   I  believe   to be  a misapprehension      of  ch. ii. 1,               </w:t>
        <w:br/>
        <w:t xml:space="preserve">      and  also on  a  partial  quotation    of  Acts  xviii.  23, from   which   he  infers                </w:t>
        <w:br/>
        <w:t xml:space="preserve">      that the  Apostle   must   have   visited  Colosse    in  that  journey,    adducing                  </w:t>
        <w:br/>
        <w:t xml:space="preserve">      the  words,   “he   went  through   the  country  of  Phrygia    and  Galatia,”    but                </w:t>
        <w:br/>
        <w:t xml:space="preserve">      without   the additional   clause   “confirming    all the disciples.”                                </w:t>
        <w:br/>
        <w:t xml:space="preserve">        4.  The   same   position  was   taken  up  and   very  elaborately   defended    by                </w:t>
        <w:br/>
        <w:t xml:space="preserve">      Lardner.     His  arguments     are chiefly  these:                                                   </w:t>
        <w:br/>
        <w:t xml:space="preserve">         1)  The   improbability    that   the  Apostle    should   have   been   twice   in                </w:t>
        <w:br/>
        <w:t xml:space="preserve">      Phrygia,   and  not  have   visited  its principal  cities.                                           </w:t>
        <w:br/>
        <w:t xml:space="preserve">        2)  The    Apostle’s   assurance     of  the  fruitful  state   of  the  Colossian                  </w:t>
        <w:br/>
        <w:t xml:space="preserve">      Church,   ch.  i. 6, 28:  ii. 6, 7.                                                                   </w:t>
        <w:br/>
        <w:t xml:space="preserve">        8)  The   kind   of mention   which    is made  of  Epaphras,    shewing   him   not                </w:t>
        <w:br/>
        <w:t xml:space="preserve">      to have   been  their  first  instructor:   laying   stress  on   the  “even    as  ye                </w:t>
        <w:br/>
        <w:t xml:space="preserve">     also   learned”     (the   also  is not   in  any   of  our  oldest   authorities)   in                </w:t>
        <w:br/>
        <w:t xml:space="preserve">     ch.  i. 7, and   imagining    that  the  recommendations      of  him   at ch.  i. 7, 8,               </w:t>
        <w:br/>
        <w:t xml:space="preserve">     iv.  12, 18,  were  sent  to  prevent    his  being   in ill odour    with   them   for                </w:t>
        <w:br/>
        <w:t xml:space="preserve">     having    brought   a report  of  their  state  to  St. Paul,—and      that  they   are                </w:t>
        <w:br/>
        <w:t xml:space="preserve">     inconsistent   with   the  idea of  his having    founded   their  Church.                             </w:t>
        <w:br/>
        <w:t xml:space="preserve">        4)  He    contends   that   the  Apostle    does   in  effect  say  that   he   had                 </w:t>
        <w:br/>
        <w:t xml:space="preserve">     himself   dispensed   the  Gospel    to them,   ch. i. 21—25.                                          </w:t>
        <w:br/>
        <w:t xml:space="preserve">        5)  He   dwells  on  the  difference   (as noted   by  Chrysostom     in  his Pref.                 </w:t>
        <w:br/>
        <w:t xml:space="preserve">     to  Romans,    but  not with   this view)   between    St. Paul’s   way   of address-                  </w:t>
        <w:br/>
        <w:t xml:space="preserve">     ing   the  Romans     and   Colossians    on  the  same   subject,  Rom.    xiv. 1, 2;                 </w:t>
        <w:br/>
        <w:t xml:space="preserve">     Col.  ii. 20—23;    and  infers that  as the Romans     were  not  his own   converts,                 </w:t>
        <w:br/>
        <w:t xml:space="preserve">     the  Colossians   must   have   been.                                                                  </w:t>
        <w:br/>
        <w:t xml:space="preserve">        6)  From    ch. ii. 6, 7, and   similar   passages   as  presupposing      his own                  </w:t>
        <w:br/>
        <w:t xml:space="preserve">     foundership    of  their  Church.                                                                      </w:t>
        <w:br/>
        <w:t xml:space="preserve">        7)  “If   Epaphras    was  sent  to  Rome   by  the  Colossians   to enquire   after                </w:t>
        <w:br/>
        <w:t xml:space="preserve">     Paul’s   welfare,   as  may    be  concluded    from   ch.  iv. 7, 8,  that  token   of                </w:t>
        <w:br/>
        <w:t xml:space="preserve">     respect   for the  Apostle    is a  good   argument     of  personal   acquaintance.                   </w:t>
        <w:br/>
        <w:t xml:space="preserve">     And   it is allowed,    that he  had   brought   St. Paul   a particular   account   of                </w:t>
        <w:br/>
        <w:t xml:space="preserve">     the   state  of  affairs  in this  Church.      Which    is another   argument    that                 </w:t>
        <w:br/>
        <w:t xml:space="preserve">     they   were  his  converts.”                                                                           </w:t>
        <w:br/>
        <w:t xml:space="preserve">        8)  Ch.   i. 8,   “who    declared    unto  us  your   love   in the   Spirit,”   is                </w:t>
        <w:br/>
        <w:t xml:space="preserve">     “another    good   proof  of personal   acquaintance.”                                                 </w:t>
        <w:br/>
        <w:t xml:space="preserve">        9)  Ch.   iii. 16, as  shewing     that  the  Colossians    were   endowed     with                 </w:t>
        <w:br/>
        <w:t xml:space="preserve">     spiritual  gifts, which    they  could  have   received   only  from  an  Apostle.                     </w:t>
        <w:br/>
        <w:t xml:space="preserve">        10)   From   ch.  ii. 1, 2, interpreting   it as Theodoret     above.                               </w:t>
        <w:br/>
        <w:t xml:space="preserve">              61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