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iTRopuctION.        ] THE   EPISTLE       TO    THE    COLOSSIANS.           [cun. yi.          </w:t>
        <w:br/>
        <w:t xml:space="preserve">                                                                                                            </w:t>
        <w:br/>
        <w:t xml:space="preserve">                11)  From   the  way   in which   his  absence   is mentioned     in  ch. ii. 5, as         </w:t>
        <w:br/>
        <w:t xml:space="preserve">            implying    previous   presence.                                                                </w:t>
        <w:br/>
        <w:t xml:space="preserve">                12)  From   ch.  iv. 7—9,   as  “full proof   that Paul   was   acquainted    with          </w:t>
        <w:br/>
        <w:t xml:space="preserve">            them,   and  they   with  him,”                                                                 </w:t>
        <w:br/>
        <w:t xml:space="preserve">             . 18)   From   the  salutations   in ch. iv. 10,  11,  14, and   the  appearance    of         </w:t>
        <w:br/>
        <w:t xml:space="preserve">            Timothy     in the  address  of  the  Epistle,   as implying    that  the  Colossians           </w:t>
        <w:br/>
        <w:t xml:space="preserve">            were   acquainted    with  St.  Paul’s  fellow-labourers,   and  consequently     with          </w:t>
        <w:br/>
        <w:t xml:space="preserve">            himself.                                                                                        </w:t>
        <w:br/>
        <w:t xml:space="preserve">               14)   From   the  counter   salutations   in ch.  iv. 15.                                    </w:t>
        <w:br/>
        <w:t xml:space="preserve">               15)   From    ch. iv. 3,  4, and  18,  as  “demands     which    may   be  made   of         </w:t>
        <w:br/>
        <w:t xml:space="preserve">            strangers,   but  are most   properly   made   of friends  and   acquaintance.”                 </w:t>
        <w:br/>
        <w:t xml:space="preserve">               16)   From    the  Apostle’s    intimacy   with   Philemon,     an  inhabitant    of         </w:t>
        <w:br/>
        <w:t xml:space="preserve">            Colossex,   and   his  family;   and   the  fact  of  his  having    converted    him.          </w:t>
        <w:br/>
        <w:t xml:space="preserve">            “Again,    ver,  22, St.  Paul  desires   Philemon     to prepare    him  a  lodging.           </w:t>
        <w:br/>
        <w:t xml:space="preserve">            Whence     I conclude   that  Paul   had  been  at  Colosse   before.”                          </w:t>
        <w:br/>
        <w:t xml:space="preserve">               5.  To   all the  above   arguments    it may   at  once  be replied,   that based           </w:t>
        <w:br/>
        <w:t xml:space="preserve">            as  they   are  upon   mere   verisimilitude,    they   must   give  way   before  the          </w:t>
        <w:br/>
        <w:t xml:space="preserve">            fact of  the Apostle    never  haying   once   directly alluded   to his  being  their          </w:t>
        <w:br/>
        <w:t xml:space="preserve">            father  in the  faith, as  he  does  so pointedly   in  1 Cor.  iii. 6, 10: in Gal.  i.         </w:t>
        <w:br/>
        <w:t xml:space="preserve">            11;   iv. 18;  Phil.  ii. 16 ; iii. 17; iv. 9:  1 Thess.  i, 5; ii, 1, &amp;e.    Only  in          </w:t>
        <w:br/>
        <w:t xml:space="preserve">            the  Epistles   to the Romans     and  Ephesians,   besides   here,  do we  find such           </w:t>
        <w:br/>
        <w:t xml:space="preserve">            notice  wanting:     in that   to the  Romans,    from  the  fact being   otherwise:            </w:t>
        <w:br/>
        <w:t xml:space="preserve">            in  that  to  the  Ephesians,     it may   be  from   the   general   nature   of  the          </w:t>
        <w:br/>
        <w:t xml:space="preserve">            Epistle,  but  it may   also  be  because   he   was   not entirely   or exclusively            </w:t>
        <w:br/>
        <w:t xml:space="preserve">            their  founder:    see Acts   xviii, 19—28.                                                     </w:t>
        <w:br/>
        <w:t xml:space="preserve">               6. Nor   would    such  arguments    from   verisimilitude    stand   against   the          </w:t>
        <w:br/>
        <w:t xml:space="preserve">            logical  requirements    of  ch. ii, 1.   In  fact, all  the  inferences   on  which            </w:t>
        <w:br/>
        <w:t xml:space="preserve">            they  are  founded    will, as  may    be  seen,  full  as well   bear  turning    the          </w:t>
        <w:br/>
        <w:t xml:space="preserve">            other  way,   and   ranging    naturally   and   consistently   enough    under    the          </w:t>
        <w:br/>
        <w:t xml:space="preserve">            other  hypothesis.     The   student   will  find  them   all  treated  in  detail  in          </w:t>
        <w:br/>
        <w:t xml:space="preserve">            Dr.  Davidson’s    Introduction,   vol.  ii. pp. 402—406.                                       </w:t>
        <w:br/>
        <w:t xml:space="preserve">               7. It  may   be interesting   to enquire,   if the  Church     at  Colosse   owed            </w:t>
        <w:br/>
        <w:t xml:space="preserve">            its origin  not to  St, Paul,   but  to  Epaphras,    why   it was  so, and  at what            </w:t>
        <w:br/>
        <w:t xml:space="preserve">            period  we  may   conceive   it to have  been   founded.     Both  these  questions,            </w:t>
        <w:br/>
        <w:t xml:space="preserve">            I  conceive,   will  be  answered     by  examining     that  which    is related   in          </w:t>
        <w:br/>
        <w:t xml:space="preserve">            Acts  xix.,  of the  Apostle’s   long  sojourn  at  Ephesus.     During    that time,           </w:t>
        <w:br/>
        <w:t xml:space="preserve">            we   are  told,  ver.  10,—‘“   This  continued   for   two  years,  so that all  that          </w:t>
        <w:br/>
        <w:t xml:space="preserve">            dwelt  in Asia   heard  the word   of the  Lord,  both  Jews   and   Greeks  :”—and             </w:t>
        <w:br/>
        <w:t xml:space="preserve">            this is confirmed   by  Demetrius,    in  his complaint,   ver,  26,—“    Ye  see and           </w:t>
        <w:br/>
        <w:t xml:space="preserve">            hear, that  not alone  at Ephesus,    but almost   throughout   all Asia,  this Paul            </w:t>
        <w:br/>
        <w:t xml:space="preserve">            hath  persuaded    and   turned  away   much   people.”    So   that  we   may   well           </w:t>
        <w:br/>
        <w:t xml:space="preserve">            conceive,   that  during    this  time  Epaphras,     a native   of   Colosse,    and           </w:t>
        <w:br/>
        <w:t xml:space="preserve">            Philemon    and  his  family,  also natives   of Colosse,   and  others,   may  have            </w:t>
        <w:br/>
        <w:t xml:space="preserve">            fallen  in with   the  Apostle    at  Ephesus,    and   become    the  seeds  of  the           </w:t>
        <w:br/>
        <w:t xml:space="preserve">                    62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