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inTRoDUCTION.]      THE     EPISTLE      TO    THE    COLOSSIANS.           [cn.  vu.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18.  There.   must   have   been    also  mingled     in  with   this   erroneous            </w:t>
        <w:br/>
        <w:t xml:space="preserve">            Judaistie   teaching,    a  portion   of  the   superstitious   tendencies    of  the           </w:t>
        <w:br/>
        <w:t xml:space="preserve">            Phrygian    character,    and,  as belonging    to the  Jewish   philosophy,    much            </w:t>
        <w:br/>
        <w:t xml:space="preserve">            of that  incipient  Gnosticism    which   afterwards    ripened   out  into so  many            </w:t>
        <w:br/>
        <w:t xml:space="preserve">            strange  forms   of heresy.                                                                     </w:t>
        <w:br/>
        <w:t xml:space="preserve">               14.  It may   be  noticed   that the  Apostle    does  not   any  where    in  this          </w:t>
        <w:br/>
        <w:t xml:space="preserve">            Epistle  charge   the  false teachers   with  immorality    of  life, as he does  the           </w:t>
        <w:br/>
        <w:t xml:space="preserve">            very  similar  ones  in the  Pastoral   Epistles   most  frequently.     The   infer-           </w:t>
        <w:br/>
        <w:t xml:space="preserve">            ence  from  this  is plain.   The   false teaching    was   yet in  its bud.   Later            </w:t>
        <w:br/>
        <w:t xml:space="preserve">            down,   the  bitter   fruit began    to  be  borne;   and  the   mischief   required            </w:t>
        <w:br/>
        <w:t xml:space="preserve">            severer  treatment.     Here,    the  false teacher   is  “vainly  puffed  up  by  the          </w:t>
        <w:br/>
        <w:t xml:space="preserve">            mind  of his flesh:”   in  1 Tim.   iv. 2,  he  is “branded     on his  conscience  :”          </w:t>
        <w:br/>
        <w:t xml:space="preserve">            ib. vi. 5, “corrupted     in  his mind,”    ‘void   of the  truth, considering   god-           </w:t>
        <w:br/>
        <w:t xml:space="preserve">            liness to be a  gainful  pursuit.”     Between     these  two   phases    of heresy,            </w:t>
        <w:br/>
        <w:t xml:space="preserve">           a  considerable   time  must    have   elapsed,  and  a  considerable   development              </w:t>
        <w:br/>
        <w:t xml:space="preserve">            of practical  tendencies    must  have   taken  place.                                          </w:t>
        <w:br/>
        <w:t xml:space="preserve">               15.  Those   who   would   see  this subject  pursued    further,   may    consult           </w:t>
        <w:br/>
        <w:t xml:space="preserve">            Meyer    and   De  Wette’s    Einleitungen:     Davidson’s    Introduction,   vol.  ii.         </w:t>
        <w:br/>
        <w:t xml:space="preserve">            pp. 407—424,     where    the various   theories  respecting    the Colossian    false          </w:t>
        <w:br/>
        <w:t xml:space="preserve">            teachers  are  mentioned    and  discussed:    and  Professor   Eadie’s   Literature            </w:t>
        <w:br/>
        <w:t xml:space="preserve">            of the  Epistle,  in the  Introduction    to his Commentary.                                    </w:t>
        <w:br/>
        <w:t xml:space="preserve">               16.  The  occasion   then  of our  Epistle  being  the  existence  and  influence            </w:t>
        <w:br/>
        <w:t xml:space="preserve">           of  these  false teachers   in the Colossian   Church,    the object  of the  Apostle            </w:t>
        <w:br/>
        <w:t xml:space="preserve">            was,  to set before   them   their real standing   in Christ:   the majesty   of  His           </w:t>
        <w:br/>
        <w:t xml:space="preserve">           Person,   and   the  completeness    of  His   Redemption:      and  to exhort   them            </w:t>
        <w:br/>
        <w:t xml:space="preserve">            to conformity    with   their  risen   Lord:   following    this  out   into  all the           </w:t>
        <w:br/>
        <w:t xml:space="preserve">           subordinate    duties  and   occasions   of common     life.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SECTION        II.                                             </w:t>
        <w:br/>
        <w:t xml:space="preserve">                                    TIME   AND   PLACE    OF   WRITING.                                     </w:t>
        <w:br/>
        <w:t xml:space="preserve">                                                                                                            </w:t>
        <w:br/>
        <w:t xml:space="preserve">               1. [have   already   shewn   in the Introduction    to the  Ephesians    that that           </w:t>
        <w:br/>
        <w:t xml:space="preserve">            Spistle,  together  with  this,  and  that  to Philemon,    were  written   and  sent           </w:t>
        <w:br/>
        <w:t xml:space="preserve">            at the  same  time  : and   have  endeavoured     to establish,   as  against   those           </w:t>
        <w:br/>
        <w:t xml:space="preserve">            who   would   date  the three  from   the  imprisonment     at Czesarea,   that  it is          </w:t>
        <w:br/>
        <w:t xml:space="preserve">            much    more   natural  to  follow  the  common     view,  and  refer  them   to that           </w:t>
        <w:br/>
        <w:t xml:space="preserve">            imprisonment     at Rome,    which   is related  in Acts   xxviii.  80, 31.                     </w:t>
        <w:br/>
        <w:t xml:space="preserve">               2. We    found   reason   there   to fix  the   date  of  the  three  Epistles   in          </w:t>
        <w:br/>
        <w:t xml:space="preserve">           A.D.   61  or  62,  during    that  freer  portion   of  the  imprisonment     which             </w:t>
        <w:br/>
        <w:t xml:space="preserve">            preeeded    the   death   of   Burrus:    such   freedom    being   implied   in  the           </w:t>
        <w:br/>
        <w:t xml:space="preserve">            notices  found   both   in  Eph.   vi.  19,  20,  and   Col.  iv. 8, 4, and   in  the           </w:t>
        <w:br/>
        <w:t xml:space="preserve">            whole   tone and   spirit of  the  three   Epistles  as  distinguished    from   that           </w:t>
        <w:br/>
        <w:t xml:space="preserve">            to the  Philippiaus.                                                                            </w:t>
        <w:br/>
        <w:t xml:space="preserve">                    64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