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 11.J                FOR     WHAT       READERS,         &amp;e.      [intRODUCTION.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with   Silas  and  Timothy‘,      as we   learn  in Acts   xvii.  1—9.     Very   little                 </w:t>
        <w:br/>
        <w:t xml:space="preserve">   is there  said  which   can  throw    light on  the  origin  or  composition    of  the                  </w:t>
        <w:br/>
        <w:t xml:space="preserve">   Thessalonian     church,     The   main   burden   of  that  narrative   is the  rejec-                  </w:t>
        <w:br/>
        <w:t xml:space="preserve">   tion  of  the   Gospel    by  the  Jews    there.    It is however    stated   (ver. 4)                  </w:t>
        <w:br/>
        <w:t xml:space="preserve">   that  some   of the Jews    believed,   and  consorted   with   Paul  and   Silas; and                   </w:t>
        <w:br/>
        <w:t xml:space="preserve">   of  the  devout    Greeks    a  great   multitude,    and  of  the  chief women     not                  </w:t>
        <w:br/>
        <w:t xml:space="preserve">   a few.                                                                                                   </w:t>
        <w:br/>
        <w:t xml:space="preserve">      8.  But   some   account    of  the  Apostle’s    employment      and  teaching   at                  </w:t>
        <w:br/>
        <w:t xml:space="preserve">   ‘Thessalonica   may   be  gathered    from  this  narrative,  connected    with   hints                  </w:t>
        <w:br/>
        <w:t xml:space="preserve">   dropped    in the  two   Epistles.    He   came   to them,   yet  suffering   from  his                  </w:t>
        <w:br/>
        <w:t xml:space="preserve">   persecution    at Philippi   (1  Thess.   ii. 2).  But   they    received   the   word                   </w:t>
        <w:br/>
        <w:t xml:space="preserve">   joyfully,   amidst   trials  and   persecutions    (ib.  6;  ii. 13),  and   notwith-                    </w:t>
        <w:br/>
        <w:t xml:space="preserve">   standing   the enmity   of  their own   countrymen     and   of the  Jews   (ii. 14 ff.).                </w:t>
        <w:br/>
        <w:t xml:space="preserve">   He   maintained     himself   by  his   labour  (ib, ii. 9), although    his stay  was                   </w:t>
        <w:br/>
        <w:t xml:space="preserve">   so short’,  in the  same   spirit of independence      which   characterized    all his                  </w:t>
        <w:br/>
        <w:t xml:space="preserve">   apostolic  course.     He   declared    to them    boldly   and  clearly  the  Gospel                    </w:t>
        <w:br/>
        <w:t xml:space="preserve">   of  God    (ii. 2).   The   great   burden    of  his  message    to  them    was   the                  </w:t>
        <w:br/>
        <w:t xml:space="preserve">   approaching     coming   and  kingdom     of  the  Lord   Jesus   (i. 10;  ii. 12, 19;                   </w:t>
        <w:br/>
        <w:t xml:space="preserve">   iii, 13; iv. 18—18;     v. l—11,    23, 24.   Acts   xvii. 7:  see also  § iv. below),                   </w:t>
        <w:br/>
        <w:t xml:space="preserve">   and  his  chief  exhortation,    that  they  would   walk   worthily    of  this  their                  </w:t>
        <w:br/>
        <w:t xml:space="preserve">   calling  to that  kingdom    and   glory  (ii. 18;  iv. 1;  v. 28).                                      </w:t>
        <w:br/>
        <w:t xml:space="preserve">      4, He    left them,    as  we  know    fromr  Acts  xvii.  5—10,    on  account   of                  </w:t>
        <w:br/>
        <w:t xml:space="preserve">   a tumult   raised   by  the  unbelieving    Jews;    and  was   sent  away   by  night                   </w:t>
        <w:br/>
        <w:t xml:space="preserve">   by  the brethren    to Bercea,   together   with   Silas and  Timothy     (Acts   xvii.                  </w:t>
        <w:br/>
        <w:t xml:space="preserve">   10).   From    that  place  he  wished    to  have   revisited   Thessalonica:     but                   </w:t>
        <w:br/>
        <w:t xml:space="preserve">   was  prevented    (1  Thess.   ii. 18) by  the  arrival, with   hostile  purposes,   of                  </w:t>
        <w:br/>
        <w:t xml:space="preserve">   his enemies   the   Thessalonian    Jews    (Acts   xvii.  13),  in  consequence     of                  </w:t>
        <w:br/>
        <w:t xml:space="preserve">   which   the  brethren   sent  him  away    by  sea to  Athens.                                           </w:t>
        <w:br/>
        <w:t xml:space="preserve">      5. Their   state  after his  departure   is closely  allied  with  the  enquiry   as                  </w:t>
        <w:br/>
        <w:t xml:space="preserve">   to the  object  of the  Epistle.    The    Apostle   appears    to  have   felt  much                    </w:t>
        <w:br/>
        <w:t xml:space="preserve">  anxiety    about  them:    and   in  consequence     of  his  being   unable   to  visit                  </w:t>
        <w:br/>
        <w:t xml:space="preserve">   them   in  person,   seems    to have   determined,    during   the  hasty  consulta-                    </w:t>
        <w:br/>
        <w:t xml:space="preserve">  tion   previous    to   his  departure     from    Bercea,   to  be  left  at  Athens,                    </w:t>
        <w:br/>
        <w:t xml:space="preserve">  which    was   the  destination   fixed   for  him   by  the   brethren,   alone,   and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4 That this latter was with Paul  and  Silas, though not expressly mentioned   in the                  </w:t>
        <w:br/>
        <w:t xml:space="preserve">  Acts,  is inferred by comparing   Acts  xvi. 8, xvii.   with 1 Thess. i. 1, 2 Thess. i.                   </w:t>
        <w:br/>
        <w:t xml:space="preserve">  1 Thess. iii. 1-6.                                   .                                                    </w:t>
        <w:br/>
        <w:t xml:space="preserve">     * We  are hardly justified in assuming, with Jowett, that  it was  only three weeks.                   </w:t>
        <w:br/>
        <w:t xml:space="preserve">  For  “three  Sabbaths,”  even  if they mark  the whole stay, may  designate four weeks :                  </w:t>
        <w:br/>
        <w:t xml:space="preserve">  and  we are not compelled  to infer    a Sabbath  may  not have passed at the heginning,                  </w:t>
        <w:br/>
        <w:t xml:space="preserve">  or the end, or both, on which  he did not preach  in the synagogne.   Indeed  the latter                  </w:t>
        <w:br/>
        <w:t xml:space="preserve">  hypothesis is very probable, if he was following the same course as afterwards at                         </w:t>
        <w:br/>
        <w:t xml:space="preserve">  and  Ephesus, and  on the Jews  proving  rebellious and  unbelieving, separated  himself                  </w:t>
        <w:br/>
        <w:t xml:space="preserve">  from  them:  at which, or something  approaching  to it, the words “consorted with Paul                   </w:t>
        <w:br/>
        <w:t xml:space="preserve">  and  Silas” of Acts xvii. 4 may perhaps be taken  as pointing.                                            </w:t>
        <w:br/>
        <w:t xml:space="preserve">           69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