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1v.]                   MATTER,        AND     STYLE.             [=ytropuction.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7. Here    then   is  a  plain  indication,   which    has   not,  I  think,  been                </w:t>
        <w:br/>
        <w:t xml:space="preserve">       sufficiently  made   use  of in  judging   of  the  Epistles.    The   Spirit  was   to              </w:t>
        <w:br/>
        <w:t xml:space="preserve">       testify of Christ:   to  take  of  the  things   of Christ,   and  shew   them    unto               </w:t>
        <w:br/>
        <w:t xml:space="preserve">       them.    So  that however     much   that  Spirit, in  His  infinite wisdom,    might                </w:t>
        <w:br/>
        <w:t xml:space="preserve">       be pleased   to impart   to  them   of  the  details  and   accompanying      cireum-                </w:t>
        <w:br/>
        <w:t xml:space="preserve">       stances  of  the Lord’s   appearing,    we  may   be  sure,  that  the  truth  spoken                </w:t>
        <w:br/>
        <w:t xml:space="preserve">       by  our  Lord,  “Of    that  day   and   hour   knoweth     no  man,”    would    hold               </w:t>
        <w:br/>
        <w:t xml:space="preserve">       good  with   regard    to them,   and   be   traced  in  their  writings.     If  they               </w:t>
        <w:br/>
        <w:t xml:space="preserve">       were   true  men,   and  their  words    and   Epistles   the  genuine    production                 </w:t>
        <w:br/>
        <w:t xml:space="preserve">       of inspiration    of  them   by  that  Spirit  of  Truth,   we  may   expect   to  find              </w:t>
        <w:br/>
        <w:t xml:space="preserve">       in  such   speeches    and  writings    tokens    of  this  appointed    uncertainty                 </w:t>
        <w:br/>
        <w:t xml:space="preserve">       of  the   day   and   hour:     expectations,    true   in   expression    and    fully              </w:t>
        <w:br/>
        <w:t xml:space="preserve">      justified   by  appearances,   yet   corrected,   as  God’s   purposes    were   mani-                </w:t>
        <w:br/>
        <w:t xml:space="preserve">       fested,  by advancing     experience,    and   larger   effusions   of  the Spirit   of              </w:t>
        <w:br/>
        <w:t xml:space="preserve">       prophecy.                                                                                            </w:t>
        <w:br/>
        <w:t xml:space="preserve">          8. If  then  I find  in the  course  of  St. Paul’s  Epistles,   that expressions                 </w:t>
        <w:br/>
        <w:t xml:space="preserve">       which   occur  in  the  earlier ones,  and  seem   to indicate   expectation    of His               </w:t>
        <w:br/>
        <w:t xml:space="preserve">       almost  immediate     coming,   are  gradually   modified,—disappear       altogether                </w:t>
        <w:br/>
        <w:t xml:space="preserve">       from   the  Epistles   of the   imprisonment,—and        are   succeeded    by  others               </w:t>
        <w:br/>
        <w:t xml:space="preserve">       speaking   in a  very  different  strain,  of dissolving,   and  being  with   Christ,               </w:t>
        <w:br/>
        <w:t xml:space="preserve">       and  passing  through    death   and  the  resurrection,   in the  latest Epistles,—                 </w:t>
        <w:br/>
        <w:t xml:space="preserve">       I regard   it, not as  a strange   thing,  not   as a circumstance     which   I must                </w:t>
        <w:br/>
        <w:t xml:space="preserve">       explain  away    for fear  of weakening     the  authority   of his Epistles,   but  as              </w:t>
        <w:br/>
        <w:t xml:space="preserve">       exactly  that  which   I  should   expect  to  find;  as the  very   strongest   testi-              </w:t>
        <w:br/>
        <w:t xml:space="preserve">      mony    that   these  Epistles   were    written   by   one  who    was   left  in  this              </w:t>
        <w:br/>
        <w:t xml:space="preserve">      uncertainty,—not       by one  who   wished    to make   it appear   that  Inspiration                </w:t>
        <w:br/>
        <w:t xml:space="preserve">       had  rendered   him   omniscient.                                                                    </w:t>
        <w:br/>
        <w:t xml:space="preserve">         9,  And    in  this, the  earliest  of  those  Epistles,   I do  find exactly   that               </w:t>
        <w:br/>
        <w:t xml:space="preserve">       which   I might   expect   on  this head.    While   every   word   and  every  detail               </w:t>
        <w:br/>
        <w:t xml:space="preserve">       respecting   the  Lord’s  coming    is a perpetual    inheritance   for the  Church,                 </w:t>
        <w:br/>
        <w:t xml:space="preserve">      —while      we   continue    to  comfort    one  another    with   the   glorious   and               </w:t>
        <w:br/>
        <w:t xml:space="preserve">      heart-stirring    sentences   which   he  utters  to us  in the  word    of  the Lord,                </w:t>
        <w:br/>
        <w:t xml:space="preserve">      —no    candid   eye  can  help  seeing   in  the  Epistle,  how   the  uncertainty    of              </w:t>
        <w:br/>
        <w:t xml:space="preserve">       “the  day   and  hour”   has   tinged   all these   passages   with   a hue   of  near               </w:t>
        <w:br/>
        <w:t xml:space="preserve">      anticipation:    how   natural   it was   that  the  Thessalonians,    receiving   this               </w:t>
        <w:br/>
        <w:t xml:space="preserve">      Epistle,   should   have   allowed    that  anticipation   to  be brought    even   yet               </w:t>
        <w:br/>
        <w:t xml:space="preserve">      closer,  and  have   imagined    the  day  to be  actually  already   at hand.                        </w:t>
        <w:br/>
        <w:t xml:space="preserve">          10.  It will  be   seen  by   the  above   remarks,    how   very  far  I am  from                </w:t>
        <w:br/>
        <w:t xml:space="preserve">      conceding    their   point  to those  who   hold   that  the  belief,  of  which    this              </w:t>
        <w:br/>
        <w:t xml:space="preserve">      Epistle   is the  strongest   expression,   was   an idle  fancy,  or  does  not   befit              </w:t>
        <w:br/>
        <w:t xml:space="preserve">      the  present   age  as  well as  it did that  one.    It is God’s   purpose    respect-               </w:t>
        <w:br/>
        <w:t xml:space="preserve">      ing  us,  that we   should   ever  be  left in this  uncertainty,   looking    for  and               </w:t>
        <w:br/>
        <w:t xml:space="preserve">      hasting    unto  the   day  of  the  Lord,  which    may   be upon   us   at any   time               </w:t>
        <w:br/>
        <w:t xml:space="preserve">      before   we   are  aware   of  it.   Every   expression    of  the   ages   before   us,              </w:t>
        <w:br/>
        <w:t xml:space="preserve">               73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