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1]           PLACE      AND      TIME     OF    WRITING.         [iytropuction.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round   the  central  subject   two   other  general    topics  of  solace   and   con-                </w:t>
        <w:br/>
        <w:t xml:space="preserve">     firmation:    comfort   under   their  present   troubles   (ch. i.) : exhortation   to                </w:t>
        <w:br/>
        <w:t xml:space="preserve">     honesty   and   diligence,  and  avoidance    of the  idle and   disorderly   (ch. iii.),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I.                                                    </w:t>
        <w:br/>
        <w:t xml:space="preserve">                              PLACE    AND   TIME    OF  WRITING.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In  the  address    of the  Epistle,  we   find  the  same   three,  Paul,   Sil-               </w:t>
        <w:br/>
        <w:t xml:space="preserve">     vanus,   and  Timothy,     associated   together,   as  in the  first Epistle.    This                 </w:t>
        <w:br/>
        <w:t xml:space="preserve">     circumstance      would    at  once   direct  us   to  Corinth,    where    Silas  and                 </w:t>
        <w:br/>
        <w:t xml:space="preserve">      Timothy    rejoined   St. Paul   (Acts  xviii.  5), and  whence    we   do  not   read                </w:t>
        <w:br/>
        <w:t xml:space="preserve">     that  they  accompanied     him   on his  departure   for Asia  (ib. xviii. 18).  And                  </w:t>
        <w:br/>
        <w:t xml:space="preserve">     as  we  believe   the  first Epistle  to  have   been   written    from  that   city, it               </w:t>
        <w:br/>
        <w:t xml:space="preserve">      will be  most  natural,   considering    the  close  sequence    of  this  upon   that                </w:t>
        <w:br/>
        <w:t xml:space="preserve">     first, to place  the  writing   of  it at  Corinth,   somewhat     later in  this same                 </w:t>
        <w:br/>
        <w:t xml:space="preserve">     visit  of a year  and   a half  (Acts  xviii.  11).                                                    </w:t>
        <w:br/>
        <w:t xml:space="preserve">         2. How    long  after  the  writing   of  the   first Epistle  in  the  winter    of               </w:t>
        <w:br/>
        <w:t xml:space="preserve">      A.D. 52  (see  above,   ch. v. §  iii. 3) we  are  to fix the  date  of  our  present                 </w:t>
        <w:br/>
        <w:t xml:space="preserve">     one,  must    be  settled  merely   by  calculations    of  probability,  and   by  the                </w:t>
        <w:br/>
        <w:t xml:space="preserve">     indications   furnished    in the  Epistle  itself.                                                    </w:t>
        <w:br/>
        <w:t xml:space="preserve">        8.  The    former    of  these  do   not  afford  us  much    help.    For   we  can                </w:t>
        <w:br/>
        <w:t xml:space="preserve">     hardly   assume    with  safety  that  the  Apostle   had   received   intelligence   of               </w:t>
        <w:br/>
        <w:t xml:space="preserve">      the effects  of his first Epistle,  seeing   that  we  have   found  cause   to inter-                </w:t>
        <w:br/>
        <w:t xml:space="preserve">     pret  ch,  ii. 2 not of  that  Epistle,  hut   of false  ones,  circulated   under  the                </w:t>
        <w:br/>
        <w:t xml:space="preserve">      Apostle’s   name.    All  that  we   can  assume   is, that  more   intelligence   had                </w:t>
        <w:br/>
        <w:t xml:space="preserve">      arrived  from   Thessalonica    : how   soon  after  his writing   to them,   we  can-                </w:t>
        <w:br/>
        <w:t xml:space="preserve">      not  say.   Their   present    state, as we   have  seen  above,   was  but  a  carry-                </w:t>
        <w:br/>
        <w:t xml:space="preserve">      ing forward    and   exaggerating     of  that  already   begun    when   the  former                 </w:t>
        <w:br/>
        <w:t xml:space="preserve">      letter was   sent:   so  that  a  very  short   time   would   suffice  to  have   ad-                </w:t>
        <w:br/>
        <w:t xml:space="preserve">      vanced   them   from   the one  grade   of undue    excitement    to the  other.                      </w:t>
        <w:br/>
        <w:t xml:space="preserve">         4, Nor    do  any   hints  furnished    by  our  Epistle   give   us  much    more                 </w:t>
        <w:br/>
        <w:t xml:space="preserve">      assistance.    They    are  principally    these.    (a) In   ch.  i. 4, the  Apostle                 </w:t>
        <w:br/>
        <w:t xml:space="preserve">      speaks   of his  boasting   among    the churches    of  God   concerning     the  en-                </w:t>
        <w:br/>
        <w:t xml:space="preserve">      durance   and   faith  of  the  Thessalonians     under   persecutions.      It would                 </w:t>
        <w:br/>
        <w:t xml:space="preserve">      seem   from  this, that  the  Achzan     Churches    (see  1 Cor.  i. 2;  2 Cor.i    1;               </w:t>
        <w:br/>
        <w:t xml:space="preserve">      Rom.   xvi.  1)  had  by  this time   acquired   number    and   consistence.     This                </w:t>
        <w:br/>
        <w:t xml:space="preserve">      however    would   furnish   but  a vague    indication:    it might   point   to  any                </w:t>
        <w:br/>
        <w:t xml:space="preserve">      date  after  the first six months    of  his stay  at  Corinth.     (b) In  ch.  iii. 2,              </w:t>
        <w:br/>
        <w:t xml:space="preserve">      he  desires  their prayers   “  that we  may  be delivered  from   unreasonable    and                </w:t>
        <w:br/>
        <w:t xml:space="preserve">      wicked  men.”     Jt  has  been   inferred   from   this,  that  the  tumult    which                 </w:t>
        <w:br/>
        <w:t xml:space="preserve">      occasioned   his  departure   from   Corinth   was   not  far off:  that  the designs                 </w:t>
        <w:br/>
        <w:t xml:space="preserve">      of the  unbelieving    Jews   were  drawing    to a  head  : and  that  consequently                  </w:t>
        <w:br/>
        <w:t xml:space="preserve">      our  date  must  be  fixed  just  before  his departure.      But   this inference   is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77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