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 1.)         PLACE       AND     TIME      OF    WRITING.            [iyrropvetioy.                   </w:t>
        <w:br/>
        <w:t xml:space="preserve">                                                                                                            </w:t>
        <w:br/>
        <w:t xml:space="preserve">    organization    and   place  of  worship    wonld    be the  obvious    and  immediato                  </w:t>
        <w:br/>
        <w:t xml:space="preserve">    consequence     of the  recognition   of  Jesus   of Nazareth     as the  Mess                          </w:t>
        <w:br/>
        <w:t xml:space="preserve">    seh   a  congregation,    elders  (presbyters)    would   be  a matter    of cour                       </w:t>
        <w:br/>
        <w:t xml:space="preserve">       13.  It  is  also  objected,   that  in the  Epistle   the  readers   are  treated   as              </w:t>
        <w:br/>
        <w:t xml:space="preserve">    mature    in  the  belief  and  doctrines    of  the  Gospel:    that   it exhorts,   but               </w:t>
        <w:br/>
        <w:t xml:space="preserve">    does  not  teach’.    Witness,   it is suid, the  allusions  to their  knowledge,     and               </w:t>
        <w:br/>
        <w:t xml:space="preserve">    exhortations    to  perfection,   ch.  i. 3;  iii 1;  iv.  1.   But  in  those       passages           </w:t>
        <w:br/>
        <w:t xml:space="preserve">    there   is nothing    which    might    not well   apply   to  the   primitive   Jewish                 </w:t>
        <w:br/>
        <w:t xml:space="preserve">    believers:    nothing   which,   from   their  knowledge     of  the  O, T.,  and  of the               </w:t>
        <w:br/>
        <w:t xml:space="preserve">    moral   teaching   of  our  Lord,   they  might    not  well  have   been  aware    of.                 </w:t>
        <w:br/>
        <w:t xml:space="preserve">       14,  Yet   again   it is said, that  the  character   of   the  faults here   stigma-                </w:t>
        <w:br/>
        <w:t xml:space="preserve">    tized  in the  Christian   congregations      is such  as  to require   a  considerable                 </w:t>
        <w:br/>
        <w:t xml:space="preserve">    period   for  their   development*:       that they   are   those   which    arise  from                </w:t>
        <w:br/>
        <w:t xml:space="preserve">    relaxation    of  the  moral   energy    with   which   we   must    suppose    the  first              </w:t>
        <w:br/>
        <w:t xml:space="preserve">    Jewish    converts    to  have   received    the  Gospel.     In   answer    to this,  we               </w:t>
        <w:br/>
        <w:t xml:space="preserve">    may   point  to  the  length   of  time   which   may    well   be  allowed   as  hi                    </w:t>
        <w:br/>
        <w:t xml:space="preserve">    elapsed   between     the   first Pentecost     sermon    and   the   time   of  writing                </w:t>
        <w:br/>
        <w:t xml:space="preserve">    the  Epistle,  and   to the  rapidity   of  the  dissemination     of  practical   error,               </w:t>
        <w:br/>
        <w:t xml:space="preserve">    and   the  progress    of moral   deterioration,    when    once   set   in.   We    may                </w:t>
        <w:br/>
        <w:t xml:space="preserve">    also remind    the  reader  of  the state  of  the Jewish    church   and  the  heathen                 </w:t>
        <w:br/>
        <w:t xml:space="preserve">    world   around,   as  shewing    that   it must    not  be   supposed    that  all  these               </w:t>
        <w:br/>
        <w:t xml:space="preserve">    evils  sprung    up  within    the  Christian    communities      themselves:      rather               </w:t>
        <w:br/>
        <w:t xml:space="preserve">    we  may   say, that  the  seed  fell on  soil in  which   these  thorns   were   already                </w:t>
        <w:br/>
        <w:t xml:space="preserve">    sown,—and      that,  even   conceding     the   position   above   assumed,    §  i. 1, a              </w:t>
        <w:br/>
        <w:t xml:space="preserve">    very  short  time,—less     than   the  20 years  which    elapsed   between    the  first              </w:t>
        <w:br/>
        <w:t xml:space="preserve">    Pentecost     and   the   Jerusalem      council,—would        have   sufficed   for  the               </w:t>
        <w:br/>
        <w:t xml:space="preserve">    growth    of any   such   errors  as we   find  stigmatized    in this  Epistle.                        </w:t>
        <w:br/>
        <w:t xml:space="preserve">       15.  “ Where,”    asks   Wiesinger,    “ shall we   look  for the   Judxo-Christian                  </w:t>
        <w:br/>
        <w:t xml:space="preserve">    churehes     out   of  Palestine,    which    will  satisfy   the  postulates     of  the               </w:t>
        <w:br/>
        <w:t xml:space="preserve">    Epistle?”      I answer,    in the   notice   of  Acts  ii. 5—11,    in  following    out               </w:t>
        <w:br/>
        <w:t xml:space="preserve">    which,   we  must    believe  that  Christian    churches     of  the dispersion    were                </w:t>
        <w:br/>
        <w:t xml:space="preserve">    very  widely   founded    at a  date  immediately     following    the  great  outpour-                 </w:t>
        <w:br/>
        <w:t xml:space="preserve">    ing  of the  Spirit.    Such   a persuasion    docs  not  compel    us  to believe   that               </w:t>
        <w:br/>
        <w:t xml:space="preserve">    our  Epistle   was   addressed     principally   to  the  church    at  Antioch,   or  to               </w:t>
        <w:br/>
        <w:t xml:space="preserve">    those  in  Syria  and   Cilicia, but   leaves   the address    of it  in all the  extent                </w:t>
        <w:br/>
        <w:t xml:space="preserve">    of  its own   words,   “to  the  twelve  tribes  which   are  in the dispersion.”                       </w:t>
        <w:br/>
        <w:t xml:space="preserve">       16.  The   notice   of Acts   xi. 19  ff, will  amply    provide    for such   Chris-                </w:t>
        <w:br/>
        <w:t xml:space="preserve">    tian  congregations,     consisting    mainly    or  entirely   of  Jewish    believers,                </w:t>
        <w:br/>
        <w:t xml:space="preserve">    as the  purposes    of this  Epistle   require.    And    that  notice  may    snrely  be               </w:t>
        <w:br/>
        <w:t xml:space="preserve">    regarded   as  a record   of  that   taking   place  with   increased   energy    nearer                </w:t>
        <w:br/>
        <w:t xml:space="preserve">    home,   which   must    have  been   long   going   on  far  and  wide,   owing    to the               </w:t>
        <w:br/>
        <w:t xml:space="preserve">   agency    of  the  first Pentecostal    believers.     We   find  traces  of  this  in tho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5 Wiesinger, p. 38.                                 6 Wiesinger,  as above.                      </w:t>
        <w:br/>
        <w:t xml:space="preserve">             223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