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§u.]                               ITS    AUTHOR.                      [nrropuction                     </w:t>
        <w:br/>
        <w:t xml:space="preserve">                                                                                                            </w:t>
        <w:br/>
        <w:t xml:space="preserve">    Lamb    of  God    (John    i, 35—43).       It  was   on   this  occasion   that  Jesus,               </w:t>
        <w:br/>
        <w:t xml:space="preserve">    looking    on him    and  foresceing    his disposition    and  worth    in the  work    of             </w:t>
        <w:br/>
        <w:t xml:space="preserve">    Ilis  Kingdom,     gave   him   the    name  Cephas,    in Greck    Petros,    a stone  or              </w:t>
        <w:br/>
        <w:t xml:space="preserve">    Rock    (John   i. 43  &amp;e.   Mark      iii.      Ie   docs   not   however     appear    to             </w:t>
        <w:br/>
        <w:t xml:space="preserve">    have   attached    himself   finally  to our  Lord   till after  two, or  perhaps   more,               </w:t>
        <w:br/>
        <w:t xml:space="preserve">    summons      to do  so  (compare    Jobn,    as before   : Matt.     iv.    and   parallel              </w:t>
        <w:br/>
        <w:t xml:space="preserve">    in  Mark:    Luke    v.  1 ff. and  notes),   and   to  have   carried   on   his  fishing              </w:t>
        <w:br/>
        <w:t xml:space="preserve">    trade   at intervals,                                                                                   </w:t>
        <w:br/>
        <w:t xml:space="preserve">       3.  It  would   be  beside   the present   purpose    to  follow  St.  Peter  ‘through               </w:t>
        <w:br/>
        <w:t xml:space="preserve">    the  well-known      incidents   of  his apostolic   life.  His   forwardness     in reply              </w:t>
        <w:br/>
        <w:t xml:space="preserve">    and   profession   of  warm   affcetion,  his  thorough    appreciation    of our  Lord’s               </w:t>
        <w:br/>
        <w:t xml:space="preserve">    high   Office  and   Person,   the  glorious   promise    made    to  him   as  the  Rock               </w:t>
        <w:br/>
        <w:t xml:space="preserve">    of   the  Church    on   that  account    (Matt.   xvi.  16  and  note),   his  rashness,               </w:t>
        <w:br/>
        <w:t xml:space="preserve">    and   over-confidence     in himself,   issuing   in his  triple  denial  of  Christ   and              </w:t>
        <w:br/>
        <w:t xml:space="preserve">    his  bitter  repentance,    his  reassurance    by   the gentle   but  searching    words               </w:t>
        <w:br/>
        <w:t xml:space="preserve">    of   his  risen  Master     (Johu    xxi.   15  #f),—these     are   familiar   to  every               </w:t>
        <w:br/>
        <w:t xml:space="preserve">    Christian    child:    nor  is  there   any  one  of  the  leading    characters    in the              </w:t>
        <w:br/>
        <w:t xml:space="preserve">    Gospel    history   which    makes    so  deep   an   impression     on  the   heart   and              </w:t>
        <w:br/>
        <w:t xml:space="preserve">    affections   of the young    and  susceptible.      ‘The weakness,    and   the strength,               </w:t>
        <w:br/>
        <w:t xml:space="preserve">    of  our   human    love  for  Christ,   are  both    mercifully   provided     for  in the              </w:t>
        <w:br/>
        <w:t xml:space="preserve">    charaeter    of the  greatest   of  the  Twelve.                                                        </w:t>
        <w:br/>
        <w:t xml:space="preserve">       4,  After   the  Ascension,    we   find   St. Peter   at  once   taking   the  lead  in             </w:t>
        <w:br/>
        <w:t xml:space="preserve">    the  Christian    body   (Acts   i. 15 ff.), and on  the  descent   of  the Holy   Spirit,              </w:t>
        <w:br/>
        <w:t xml:space="preserve">    he,  to  whom    were   given   the  keys   of Christ’s   kingdom,—who         was   to be              </w:t>
        <w:br/>
        <w:t xml:space="preserve">    the  stone   on  which    the  church    was   to  be  built,  first receives    into  the              </w:t>
        <w:br/>
        <w:t xml:space="preserve">    door  of  the  chureh,   and   builds   up  on  his own   holy   faith,  three  thousand                </w:t>
        <w:br/>
        <w:t xml:space="preserve">    of  Israel   (Acts   ii,  14—41):      and   on  another    occasion    soon   following,               </w:t>
        <w:br/>
        <w:t xml:space="preserve">    some   thousands     more   (Acts   iv. 4).                                                             </w:t>
        <w:br/>
        <w:t xml:space="preserve">       5.  This   prominence      of  St. Peter   in  the  church    continues,    till by his              </w:t>
        <w:br/>
        <w:t xml:space="preserve">    specially    directed   ministry    the  door   into  the   privileges    of  the  gospel               </w:t>
        <w:br/>
        <w:t xml:space="preserve">    covenant     is opened     also  to  the  Gentiles,    by  the  baptism    of  Cornelius                </w:t>
        <w:br/>
        <w:t xml:space="preserve">    and    his  party   (Acts   x.).   But    he  was   not   to  be   the  Apostle    of  the              </w:t>
        <w:br/>
        <w:t xml:space="preserve">    Gentiles:     and   by  this  very   procedure,    the  way    was   being   made    plain              </w:t>
        <w:br/>
        <w:t xml:space="preserve">    for  the  ministry   of  another,   who   was    now   ripening    for the  work    in the              </w:t>
        <w:br/>
        <w:t xml:space="preserve">    retirement    of  his home    at Tarsus.                                                                </w:t>
        <w:br/>
        <w:t xml:space="preserve">       6.  From    this  time  onward,    the  prominence      of St. Peter   wanes    behind               </w:t>
        <w:br/>
        <w:t xml:space="preserve">    that   of  St. Paul.     The    “first  to the   Jew”    was    rapidly   coming    to  its             </w:t>
        <w:br/>
        <w:t xml:space="preserve">    conclusion:     and   the   great   spreading    of  the  feast  to the  Gentile    world               </w:t>
        <w:br/>
        <w:t xml:space="preserve">    was   heneeforward       to occupy    the  earnest   attention    of the  apostolic   mis-              </w:t>
        <w:br/>
        <w:t xml:space="preserve">    sionaries,  as  it has  done   the  pages   of  the inspired   record.     Only   onee   or             </w:t>
        <w:br/>
        <w:t xml:space="preserve">    twice,   besides   the  notices   to  be  gathered    from   this Epistle   itself, do  we              </w:t>
        <w:br/>
        <w:t xml:space="preserve">    gain   a  glimpse    of St.  Peter   after this  time.    In  the  apostolic   council   in             </w:t>
        <w:br/>
        <w:t xml:space="preserve">    Acts   xv.  we   find him   consistently    carrying    out  the  part  which   had   been              </w:t>
        <w:br/>
        <w:t xml:space="preserve">     divinely   assigned   him   in  the admission    of  the  Gcutiles    into  tho  church;               </w:t>
        <w:br/>
        <w:t xml:space="preserve">              235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