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1  PETER.                                (on.  xvit.        </w:t>
        <w:br/>
        <w:t xml:space="preserve">                                                                                                            </w:t>
        <w:br/>
        <w:t xml:space="preserve">           Cappadocia,      Asia,   and   Bithynia.”      This   would     seem    to  include   the        </w:t>
        <w:br/>
        <w:t xml:space="preserve">           Christians    dwelling    in  those   very    provinees    where    St.  Paul   and    his       </w:t>
        <w:br/>
        <w:t xml:space="preserve">           companions     had   founded    churches.                                                        </w:t>
        <w:br/>
        <w:t xml:space="preserve">              2.  But   it has   been   attempted,     both   in  ancient   days  and   in modern,          </w:t>
        <w:br/>
        <w:t xml:space="preserve">           to  limit  this   address   to  the   Jewish    Christians    resident   in  those   pro-        </w:t>
        <w:br/>
        <w:t xml:space="preserve">           yinees.                                                                                          </w:t>
        <w:br/>
        <w:t xml:space="preserve">              38. Still, there   is nothing    in  the  words   to  warrant    such  a   limitation.        </w:t>
        <w:br/>
        <w:t xml:space="preserve">           ‘The  term   “ sojourners”    is  sufficiently   explained    in the  Epistle   itself, in       </w:t>
        <w:br/>
        <w:t xml:space="preserve">           ch.  ii, 11, as used   in  a  spiritual  sense,  strangers    and  pilgrims    on earth:         </w:t>
        <w:br/>
        <w:t xml:space="preserve">           and  the  term   “dispersion”     following    may    well  designate    the  ingrafting         </w:t>
        <w:br/>
        <w:t xml:space="preserve">           of  Gentile   converts    into,  and   their  forming    a  part  of,  God’s   covenaut          </w:t>
        <w:br/>
        <w:t xml:space="preserve">           people,   who   already,   according    to the  flesh,  were   thus  dispersed.                  </w:t>
        <w:br/>
        <w:t xml:space="preserve">              4,  With   this  view   well-known     facts,  both  external   to  the  Epistle   and        </w:t>
        <w:br/>
        <w:t xml:space="preserve">           belonging    to it,agree.     These    churches,   as  we  learn  from   the Acts,  were         </w:t>
        <w:br/>
        <w:t xml:space="preserve">           composed     mainly   of  Gentile   converts:    and   it would   be   unreasonable     to       </w:t>
        <w:br/>
        <w:t xml:space="preserve">           suppose    that  St. Peter,   with   his views   on  the  Christian    relation   of Jew         </w:t>
        <w:br/>
        <w:t xml:space="preserve">           and  Gentile,   as  shewn   in Acts   xi.  and  xv.,  should   have   selected  out  only        </w:t>
        <w:br/>
        <w:t xml:space="preserve">           the Jewish    portion   of those   churches    to address    in his Epistle.     Rather,         </w:t>
        <w:br/>
        <w:t xml:space="preserve">           if one  object  of the  letter  were  that  which   I have   endeavoured     to establish        </w:t>
        <w:br/>
        <w:t xml:space="preserve">           in  § v., would    he  be anxious    to mingle    together   Jew   and   Gentile   in  the       </w:t>
        <w:br/>
        <w:t xml:space="preserve">           blessings   and   obligations   of  their  common     faith, and   though    himself   the       </w:t>
        <w:br/>
        <w:t xml:space="preserve">           Apostle    of  the  cireumeision,    to  help   on  the  work    and  doctrines    of  the       </w:t>
        <w:br/>
        <w:t xml:space="preserve">           great  Apostle    of  the  uncircumeision.                                                       </w:t>
        <w:br/>
        <w:t xml:space="preserve">              5,  And    this  is  further   evident    from   many     passages    in  the  Epistle        </w:t>
        <w:br/>
        <w:t xml:space="preserve">           itself,   Such    is  the  “not    being   conformed     to  the former    lusts  in your        </w:t>
        <w:br/>
        <w:t xml:space="preserve">           ignorance”    (ch.   i. 14), words   which    would   hardly    be  addressed    to Jews         </w:t>
        <w:br/>
        <w:t xml:space="preserve">           exclusively,    ef. Eph.  ii. 1 ff, where    the  Jews   are  indeed   included   in  ‘we        </w:t>
        <w:br/>
        <w:t xml:space="preserve">           ail,” but   Gentiles   are  mainly    addressed:     such   “ those  who   once  were  not       </w:t>
        <w:br/>
        <w:t xml:space="preserve">           a people,  but  are now   the people   of God”   (ii. 10),  as  compared     with  ver. 9,       </w:t>
        <w:br/>
        <w:t xml:space="preserve">           “who    called   you  out  of  darkness     into  His   marvellous    light,”  and   with        </w:t>
        <w:br/>
        <w:t xml:space="preserve">           Rom.   ix. 25:   such   the  words,   “whose    (Sarah's)   children   ye  have  become”         </w:t>
        <w:br/>
        <w:t xml:space="preserve">           (iii. 6), implying    adoption    into  the  (spiritual)   family  of  Abraham     : such        </w:t>
        <w:br/>
        <w:t xml:space="preserve">           the  words,   “for    the  time  past   may    suffice us  to  have   wrought    the  will       </w:t>
        <w:br/>
        <w:t xml:space="preserve">           of  the  Gentiles,  walking    in  . .  . . abominable     idolatries”   (iv.  3), which         </w:t>
        <w:br/>
        <w:t xml:space="preserve">           words   are  addressed    to  the  readers,   and  not   to  be supplied    with   “us:  ”       </w:t>
        <w:br/>
        <w:t xml:space="preserve">           and    seem   decisive    as  to  Gentiles    in  the  main,    and   not  Jews,    being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 Tt has been  argued  that  this passage,  being  originally written by  Hosea   of the      </w:t>
        <w:br/>
        <w:t xml:space="preserve">           rejected  people of  God,  must   be so  understood   here.  But   this is mere  arbitrary       </w:t>
        <w:br/>
        <w:t xml:space="preserve">           assertion.  ‘The  context here  must  determine   in  what  sense the  Apostle  adopts the       </w:t>
        <w:br/>
        <w:t xml:space="preserve">           words  of  the Prophet:   and I have  no  hesitation in saying  with Augnstine  and  Bede,       </w:t>
        <w:br/>
        <w:t xml:space="preserve">           “this  was once  spoken  by Hosea  of the ancient people  of God, and  is now rightly used       </w:t>
        <w:br/>
        <w:t xml:space="preserve">           by  Peter  to the Gentiles.”   The  express  citation of the same  passage  by St. Paul  in      </w:t>
        <w:br/>
        <w:t xml:space="preserve">           Kom.   ix. 25, as applying  to Gentiles, should bave   prevented  Weiss at all events from       </w:t>
        <w:br/>
        <w:t xml:space="preserve">           speaking  here with  his usual overweening  positiveness.                                        </w:t>
        <w:br/>
        <w:t xml:space="preserve">                    240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