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§iv.]         TIME      AND      PLACE       OF    WRITING,           [isrropection.                    </w:t>
        <w:br/>
        <w:t xml:space="preserve">                                                                                                            </w:t>
        <w:br/>
        <w:t xml:space="preserve">   greater   difficulty  than   that of  believing   the  Epistle   to have   been  written                 </w:t>
        <w:br/>
        <w:t xml:space="preserve">   during     St.  Paul’s   lifetime.    ‘They         leave             no  room    for  the               </w:t>
        <w:br/>
        <w:t xml:space="preserve">   journey    of St.  Peter   to, and  martyrdom      at, Rome:     none   for  the writing                 </w:t>
        <w:br/>
        <w:t xml:space="preserve">   of  the second   Epistle,  which   clearly  must   not  be  rejected   on sueh   grounds                 </w:t>
        <w:br/>
        <w:t xml:space="preserve">   alone.     We   must   therefore   adopt   the  other  alternative,    and  suppose    the               </w:t>
        <w:br/>
        <w:t xml:space="preserve">   writing   to  have   taken  place  during   a  temporary     withdrawal     of the  great                </w:t>
        <w:br/>
        <w:t xml:space="preserve">   Apostle    to some    other   and   distant   seene   of  missionary    action  between                  </w:t>
        <w:br/>
        <w:t xml:space="preserve">   the  years   63  and  67.                                                                                </w:t>
        <w:br/>
        <w:t xml:space="preserve">       10. Next    as to  the  place,  whence     it was  written.     If words   are  to  be               </w:t>
        <w:br/>
        <w:t xml:space="preserve">   taken   literally,  this is pointed   out  with  sufficient  plainness    in the                         </w:t>
        <w:br/>
        <w:t xml:space="preserve">   itself  (ch.  v. 13),  whore   we   read,   “She    that  is elected  together  with  you                </w:t>
        <w:br/>
        <w:t xml:space="preserve">   in  Babylon    saluteth  you,”  as  being   Banyton.                                                     </w:t>
        <w:br/>
        <w:t xml:space="preserve">      And    there  docs   not  appear   to be  any   reason  to  depart   from  the  prima                 </w:t>
        <w:br/>
        <w:t xml:space="preserve">   facie  impression     given    by  this  notice,  that  St.  Peter   was   at  that  time                </w:t>
        <w:br/>
        <w:t xml:space="preserve">   dwelling    and  working     at the  renowned     Babylon    on  the  Euphrates,                         </w:t>
        <w:br/>
        <w:t xml:space="preserve">      11,  It  is  trne,  that   from   very  carly   times   the  name     has  suggested                  </w:t>
        <w:br/>
        <w:t xml:space="preserve">   other  interpretations.     Eusebius    quotes  with   “they   say,” and   alleges  for  it              </w:t>
        <w:br/>
        <w:t xml:space="preserve">   generally   the  authority   of Papias   and  Clement    of Alexandria,     “that   Peter                </w:t>
        <w:br/>
        <w:t xml:space="preserve">   mentions     Mark    in  his  first Epistle,   which    they   say  he  wrote   in  Rome                 </w:t>
        <w:br/>
        <w:t xml:space="preserve">   itself, and  that  he signifies  this by  calling  that city,  figuratively,   Babylon.”                 </w:t>
        <w:br/>
        <w:t xml:space="preserve">   And    so also  Geumenius,       assigning   however     a very   insufficient   reason  :               </w:t>
        <w:br/>
        <w:t xml:space="preserve">   “Te     calls  Rome     Babylon    on   account   of  its eminent     notoricty,   which                 </w:t>
        <w:br/>
        <w:t xml:space="preserve">   Babylon     also   possessed    for  a  long   time.”     And   Jerome,    in  the  same                 </w:t>
        <w:br/>
        <w:t xml:space="preserve">   words   as  Eusebius    above;    and  elsewhere,    commenting       on  Isa. xlvii., he                </w:t>
        <w:br/>
        <w:t xml:space="preserve">   says   that  Babylon    here   is  thought    by  some    to  mean    Rome,   as   in the                </w:t>
        <w:br/>
        <w:t xml:space="preserve">   Apocalypse      of  St. John,   and   in  the  Epistle   of Peter.     So   also Isidore                 </w:t>
        <w:br/>
        <w:t xml:space="preserve">   of  Seville.    And    this has   been   a very   gencral   opinion   among     not  only                </w:t>
        <w:br/>
        <w:t xml:space="preserve">   Roman-Catholie       but  also  other   Commentators.                                                    </w:t>
        <w:br/>
        <w:t xml:space="preserve">      12.  But   there  scems    to be no  other  defence   for  this interpretation    than                </w:t>
        <w:br/>
        <w:t xml:space="preserve">   that  of  prescription,     And    it is now   pretty  generally    recognized    among                  </w:t>
        <w:br/>
        <w:t xml:space="preserve">   Commentators       that  we  are  not  to find  an  allegorical   meaning    in a proper                 </w:t>
        <w:br/>
        <w:t xml:space="preserve">   name   thus   simply   used  in  the midst   of simple   and  matter-of-fact    sayings.                 </w:t>
        <w:br/>
        <w:t xml:space="preserve">   The    personal   notice   too,  conveyed     in  “she   that  is elected  together  with                </w:t>
        <w:br/>
        <w:t xml:space="preserve">   you,”   will  hardly   bear   the  violence   which    many    have  attempted     to put                </w:t>
        <w:br/>
        <w:t xml:space="preserve">   upon   it, in supplying    a  church   for the  subject.    No   such   word   has   been                </w:t>
        <w:br/>
        <w:t xml:space="preserve">   mentioned:     nor  is the Epistle   addressed    to the  churches   of the  dispersion,                 </w:t>
        <w:br/>
        <w:t xml:space="preserve">   but  to the  elect sojourners   of the  dispersion.     And   as  those  are  individual                 </w:t>
        <w:br/>
        <w:t xml:space="preserve">   Christians,    so  it is but  reasonable     to believe   that  this  is  an  individual                 </w:t>
        <w:br/>
        <w:t xml:space="preserve">   also,  the   term   being   strictly   correlative    with   that  other:    and   if  an                </w:t>
        <w:br/>
        <w:t xml:space="preserve">   individual,   then   that  “ sister-wife”   whom,    as  we  know    from   1 Cor.  ix. 5,               </w:t>
        <w:br/>
        <w:t xml:space="preserve">   St.  Peter  carried   about  in  his missionary    journeys.                                             </w:t>
        <w:br/>
        <w:t xml:space="preserve">      13.   And    this  being    so,  I  can   sce  no   objection    arising   from                       </w:t>
        <w:br/>
        <w:t xml:space="preserve">   Babylon”      being   inserted.     The    Apostle,   in  ch.   i. 1,  had   sen    fit to               </w:t>
        <w:br/>
        <w:t xml:space="preserve">   localize  the   Christians    whom     he  was    addressing    : and   he   now   sends                 </w:t>
        <w:br/>
        <w:t xml:space="preserve">            245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“in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