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§v.]                ILS    OBJECT        AND     CONTENTS.            [iyTropvcrion.                   </w:t>
        <w:br/>
        <w:t xml:space="preserve">                                                                                                            </w:t>
        <w:br/>
        <w:t xml:space="preserve">     tian  doctrine   delivered   to  them:    and  it was   to  confirm   this  mainly    that             </w:t>
        <w:br/>
        <w:t xml:space="preserve">     the  Apostle     writes    to  them,    exhorting     them     to  holy   practice,   and              </w:t>
        <w:br/>
        <w:t xml:space="preserve">     “stirring   up   their pure   minds   by   way   of  remembrance.”                                     </w:t>
        <w:br/>
        <w:t xml:space="preserve">        7.  It is  hardly   necdful,   after  what   has  been    already   said   respecting               </w:t>
        <w:br/>
        <w:t xml:space="preserve">     the  churches    addressed,    to repeat,   that   this body    of Christian    teaching               </w:t>
        <w:br/>
        <w:t xml:space="preserve">     I believe   to  have   been   that  delivered   to  them   by  St,  Paul  and   his  com-              </w:t>
        <w:br/>
        <w:t xml:space="preserve">     panions,   and   still taught    among     them   after  his   decease   by   those  who               </w:t>
        <w:br/>
        <w:t xml:space="preserve">     had  heard   him   and  were   watering    where   he  had   planted.    All  the  acute-              </w:t>
        <w:br/>
        <w:t xml:space="preserve">     ness   of such   writers   as  Weiss,   who    maintain    the   negative   to  this, has              </w:t>
        <w:br/>
        <w:t xml:space="preserve">     only  the more   convinced    me  that  the view   is the right  and  only  tenable   one.             </w:t>
        <w:br/>
        <w:t xml:space="preserve">        8.  That   St.  Peter   follows  out  the  object   not  in  a spirit  dependent     on             </w:t>
        <w:br/>
        <w:t xml:space="preserve">     St. Paul’s   teaching   ; that  he   uses,  not  the  expressions     and   thoughts    of             </w:t>
        <w:br/>
        <w:t xml:space="preserve">     that  Apostle,   bit  his  own,   is  no  more   than   we   should    expect   from   his             </w:t>
        <w:br/>
        <w:t xml:space="preserve">     standing,   and   personal    characteristics;     and  is not   for  » moment      to  be             </w:t>
        <w:br/>
        <w:t xml:space="preserve">     adduced    as against   the  view  here   maintained,    that  his  object  was  to build              </w:t>
        <w:br/>
        <w:t xml:space="preserve">     up  and   establish   those   ehurehes    which    had   been   founded    and   fostered              </w:t>
        <w:br/>
        <w:t xml:space="preserve">     under   the Apostle    of the  Gentiles.    This   will be  further   elucidated    in the             </w:t>
        <w:br/>
        <w:t xml:space="preserve">     next  section.                                                                                         </w:t>
        <w:br/>
        <w:t xml:space="preserve">        9.  The   contents    of  the  Epistle    are  summarily     but   lucidly  given   by              </w:t>
        <w:br/>
        <w:t xml:space="preserve">     Steiger;    which   he  prefaces   by  this  remark:     “It   is not   easy  to  give   a             </w:t>
        <w:br/>
        <w:t xml:space="preserve">     logically  arranged    table  of the  contents,   in a  case  where   the  Writer    him-              </w:t>
        <w:br/>
        <w:t xml:space="preserve">     self does  not  lay  down   an abstract   division   of his  subject  with   a main   and              </w:t>
        <w:br/>
        <w:t xml:space="preserve">     subordinate     plan,  but   goes  from   one   idea   to another,    not  indeed    with              </w:t>
        <w:br/>
        <w:t xml:space="preserve">     violent   transitions,   but   still not   according    to   logical  connexion,     only              </w:t>
        <w:br/>
        <w:t xml:space="preserve">     according    to that  of  the  subjects   themselves.       Besides,   the  changes   are              </w:t>
        <w:br/>
        <w:t xml:space="preserve">     in general   so  imperceptibly     made,   that  we   can  hardly   tell when     we  are              </w:t>
        <w:br/>
        <w:t xml:space="preserve">     approaching     them.”                                                                                 </w:t>
        <w:br/>
        <w:t xml:space="preserve">        10.  Ife  then   gives  the  following    table: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ch.     ver,                    </w:t>
        <w:br/>
        <w:t xml:space="preserve">           Address    to the  elect  of the  triune   God   .      .       o  fh    ly @                    </w:t>
        <w:br/>
        <w:t xml:space="preserve">           Preciousness     of that  merey    of God    which   has   thus                                  </w:t>
        <w:br/>
        <w:t xml:space="preserve">              chosen   them   to  salvation    .       .     .      0      -     8-5;                       </w:t>
        <w:br/>
        <w:t xml:space="preserve">           manifested    even   in their  temporal    trials        2      5      6—9.                      </w:t>
        <w:br/>
        <w:t xml:space="preserve">           Salvation     of  which    prophets     spoke,    and    which                                   </w:t>
        <w:br/>
        <w:t xml:space="preserve">              angels   desire  to look   into  .      .                    L012)                            </w:t>
        <w:br/>
        <w:t xml:space="preserve">           Therefore    the  duty   of enduring    hope,   sal   of holi-                                   </w:t>
        <w:br/>
        <w:t xml:space="preserve">              ness  in the  fearofGod           .                          -   18—17:                       </w:t>
        <w:br/>
        <w:t xml:space="preserve">           (considering     the precious    blood  paid  as  the wpe     of                                 </w:t>
        <w:br/>
        <w:t xml:space="preserve">              their  ransom]                          a).                  .   18-21;                       </w:t>
        <w:br/>
        <w:t xml:space="preserve">           and  of  self-purification   [as  begotten    of  God’s    eter-                                 </w:t>
        <w:br/>
        <w:t xml:space="preserve">              nal  word].         3                   9      °      Q      .   22—25;                       </w:t>
        <w:br/>
        <w:t xml:space="preserve">           and  of growth     in the  Trath    9      .      .             .  ii, 1-8;                      </w:t>
        <w:br/>
        <w:t xml:space="preserve">           and  of  building    up  on  Christ   as  a  spiritual  atetec                                   </w:t>
        <w:br/>
        <w:t xml:space="preserve">              hood         2     oo     2      .      3     zs      9      o       4,5: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249                                 r2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