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CONTENTS           OF   THE      INTRODUCTION.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CHAPTER          XIX.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1  sony.                                                  </w:t>
        <w:br/>
        <w:t xml:space="preserve">         SECTION                                                                               PAGE         </w:t>
        <w:br/>
        <w:t xml:space="preserve">             I. Its Authorship                        So          oo   9B    0    co    oo                  </w:t>
        <w:br/>
        <w:t xml:space="preserve">            IL. For  what  Readers  it was written          .    .     .    .     .     .    .  279         </w:t>
        <w:br/>
        <w:t xml:space="preserve">           III. Its Relation to the Gospel  of St. John.          .    .     .    .     .     .  281        </w:t>
        <w:br/>
        <w:t xml:space="preserve">           1V.  Time  and  Place of Writing      .     .    .     .    .     .    .     .     +  282        </w:t>
        <w:br/>
        <w:t xml:space="preserve">             V. Contents  and  Arrangement       .     .    0.    ee         eee                288         </w:t>
        <w:br/>
        <w:t xml:space="preserve">           VI.  Languageand     Style.      6          ee                         ee            88D         </w:t>
        <w:br/>
        <w:t xml:space="preserve">          VII.  Occasion  and Object.      9.    -     ee         ee                                        </w:t>
        <w:br/>
        <w:t xml:space="preserve">                                            CHAPTER         XX.                                             </w:t>
        <w:br/>
        <w:t xml:space="preserve">                                             2  AND   3  JOHN.                                              </w:t>
        <w:br/>
        <w:t xml:space="preserve">             I. Authorship.                      cee              ee         eee,               298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II. For what   Readers written       7    .     .     .    .     .    .     .    +  296         </w:t>
        <w:br/>
        <w:t xml:space="preserve">           III. Time  and  Place of Writing      .    .     .     .    .     .    .     .    +  299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CHAPTER          XXI.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JUDE.                                                    </w:t>
        <w:br/>
        <w:t xml:space="preserve">             I. Its Authorship        6    eee                    ee         es                 299         </w:t>
        <w:br/>
        <w:t xml:space="preserve">            Il. Authenticity    .     .                           6    6     6    0     9    oo BE          </w:t>
        <w:br/>
        <w:t xml:space="preserve">           TIL, For what  Renders  and  with what  Object  written     .     .    .     .    .  308         </w:t>
        <w:br/>
        <w:t xml:space="preserve">           TV.  Time  and  Place of Writing                                             .    +  80h         </w:t>
        <w:br/>
        <w:t xml:space="preserve">            V.  On  the Apooryphal   Writinge  apparently  referred to in this Epistle  |    .  305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XXII.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REVELATION.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|. Authorship  and Canonicity      =...             ee         ee         ee      808,        </w:t>
        <w:br/>
        <w:t xml:space="preserve">            IL. Place  and Time  of Writing...                   ee          ewe                BBL         </w:t>
        <w:br/>
        <w:t xml:space="preserve">           IIL, Towhom     addressed.      5     -          ee               ee                 BO          </w:t>
        <w:br/>
        <w:t xml:space="preserve">           1V.  Object  and Contents       9...             we         ee                                   </w:t>
        <w:br/>
        <w:t xml:space="preserve">            YV. Systems  of Interpretation       9.   9.    ee         ee         eee           BB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