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}                  2  PETER.                               (cn.  xvi.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short   time   would    suffice   for  the   springing     up,  or  for   the  becoming        </w:t>
        <w:br/>
        <w:t xml:space="preserve">             formidable,    of  these   deadly   forms   of  error.    As   the  Apostles    were   one     </w:t>
        <w:br/>
        <w:t xml:space="preserve">             by  one   removed     by  death,   on  the  one   hand   their   personal   influence    in    </w:t>
        <w:br/>
        <w:t xml:space="preserve">             checking      evil  tendencies     was   withdrawn,      on  the   other   that   coming       </w:t>
        <w:br/>
        <w:t xml:space="preserve">             of  Christ,   of which    they   had   once  coufidently    spoken   as  to  be  in  their     </w:t>
        <w:br/>
        <w:t xml:space="preserve">             own    time,  became     in  danger    of  being   disbelieved.      This   would    be   a    </w:t>
        <w:br/>
        <w:t xml:space="preserve">             sufficient   reason    for  the  one   supposed     difficulty:   and   as  regards    the     </w:t>
        <w:br/>
        <w:t xml:space="preserve">             other,   it is quite  answer    enough     to say,  that   this  second   Epistle   heing      </w:t>
        <w:br/>
        <w:t xml:space="preserve">             written    on  a  special   oceasion   and   for  a  special   object,  is, as  we   have      </w:t>
        <w:br/>
        <w:t xml:space="preserve">             seen,   coherently    and  consistently    devoted     to that  object,   and   does  not,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  its  course,  travel   out  of  its way   to  speak    of  things  with   which    the   — </w:t>
        <w:br/>
        <w:t xml:space="preserve">             first Epistle    was   concerned.      It  is obvious    that,  supposing    the  two   to     </w:t>
        <w:br/>
        <w:t xml:space="preserve">             have    been  written    by  the  same    person,   he  is not   likely  to  have   dwelt      </w:t>
        <w:br/>
        <w:t xml:space="preserve">             again   in his  second   letter  on  things  already    brought    forward   in  his first.    </w:t>
        <w:br/>
        <w:t xml:space="preserve">                6.  Besides,    it has   been   not  unjustly    thought    that   we   can   discover      </w:t>
        <w:br/>
        <w:t xml:space="preserve">             traces  in  our  Epistle   of  the  same   characteristics    as  those  which    marked       </w:t>
        <w:br/>
        <w:t xml:space="preserve">             the  readers   of the  former   one,  or of  others  which    would   be  probably    sub-     </w:t>
        <w:br/>
        <w:t xml:space="preserve">             sequent    to them.     We   have   there   the  caution   to take  care   that  none   of     </w:t>
        <w:br/>
        <w:t xml:space="preserve">             them    suffer  as  an   evil  doer,  “a   murderer,”     “a   thief,”  “an   evil doer,”      </w:t>
        <w:br/>
        <w:t xml:space="preserve">             “a   busybody    in  other   men’s  matters”     (iv.  15);   which   seems    to contain      </w:t>
        <w:br/>
        <w:t xml:space="preserve">             in  it the   seed  of  that   further   development      of  evil  among     Christians,       </w:t>
        <w:br/>
        <w:t xml:space="preserve">             which    we  find  actual  in  this  Epistle.    Again    the  neglect   of  the  caution      </w:t>
        <w:br/>
        <w:t xml:space="preserve">             there,   “gird    up  the  loins  of  your  mind,   being   sober:  hope   fervently   for     </w:t>
        <w:br/>
        <w:t xml:space="preserve">             the  grace    that   is  being   brought    unto   you   in   the  revelation   of  Jesus      </w:t>
        <w:br/>
        <w:t xml:space="preserve">             Christ”    (i, 13), would    lead  exactly   to  the  dissolute   lives  here  described       </w:t>
        <w:br/>
        <w:t xml:space="preserve">             of  those  who    had   ceased   to  hope   for  his  coming.      There    is close  con-     </w:t>
        <w:br/>
        <w:t xml:space="preserve">             nexion   between     1 Pet.   ii. 16, “as  free,  and   not  as  using  your  liberty  for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a  cloke  of your   maliciousness”      . .  . and   2 Pet.  ii. 19,  “promising     them      </w:t>
        <w:br/>
        <w:t xml:space="preserve">             liberty, while   they  themselves   are   the slaves   of corruption    :”  between    the     </w:t>
        <w:br/>
        <w:t xml:space="preserve">                                                                                                            </w:t>
        <w:br/>
        <w:t xml:space="preserve">             cautions   there   given   against   pride   (v.   5~7),   and   the   “speaking     great     </w:t>
        <w:br/>
        <w:t xml:space="preserve">             swelling   words    of  vanity”    of  our  ch.    ii.     And    the   same   analogies       </w:t>
        <w:br/>
        <w:t xml:space="preserve">             might   be  carried   yet further,   shewing    that  from   the circumstances     of  the     </w:t>
        <w:br/>
        <w:t xml:space="preserve">             readers   which    respectively    underlie   the   one  and   the  other  Epistle,   this     </w:t>
        <w:br/>
        <w:t xml:space="preserve">             may   well  have   been   a sequel   to, and  consequent     on,  the  former.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 II.                                         </w:t>
        <w:br/>
        <w:t xml:space="preserve">                ON   THE    RELATION     BETWEEN       THIS   EPISTLE     AND   THAT    OF   JUDE.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It is well   known     that,  besides   various    scattered   resemblances,      a     </w:t>
        <w:br/>
        <w:t xml:space="preserve">             Jong   passage    occurs,  included    in  the  limits   Jude   vy. 8—19,     2 Peter   ii.    </w:t>
        <w:br/>
        <w:t xml:space="preserve">             1—19,     describing     in both    cases  the   heretical   enemies    of  the  Gospel,       </w:t>
        <w:br/>
        <w:t xml:space="preserve">             couched     in terms    so similar   as  to  preclude    all idea  of  entire   indepen-       </w:t>
        <w:br/>
        <w:t xml:space="preserve">             dence.     If considerations    of  human    probability    are here,  as  every   where       </w:t>
        <w:br/>
        <w:t xml:space="preserve">                      260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