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 ur]                    ON    THE     RELATION,          &amp;e.       [1ytropuction.                     </w:t>
        <w:br/>
        <w:t xml:space="preserve">                                                                                                            </w:t>
        <w:br/>
        <w:t xml:space="preserve">    “but   chiefly,”  le   returns   to  the   particular   characters     here  under   de-                </w:t>
        <w:br/>
        <w:t xml:space="preserve">   scription,   and   takes  up   the  two   traits  which   form    the  main   subject   in               </w:t>
        <w:br/>
        <w:t xml:space="preserve">    St. Jude,   ver.  8;   so that we  have   the  original  “ In   like manner   neverthe-                 </w:t>
        <w:br/>
        <w:t xml:space="preserve">   less  these dreamers   also  defile the flesh,  despise  dominion,   and   speak   evil of               </w:t>
        <w:br/>
        <w:t xml:space="preserve">   dignities,”   vepresented     by  “but    chiefly them    that  go  after   the flesh   in               </w:t>
        <w:br/>
        <w:t xml:space="preserve">   the  lust   of  uncleanness,    and   despise   government.       Presumptuous,      self                </w:t>
        <w:br/>
        <w:t xml:space="preserve">   willed,   they are   not  afraid   to  rail  at  dignities :”  where    again   I submit                 </w:t>
        <w:br/>
        <w:t xml:space="preserve">   that   none   ean   doubt   fora  moment      which    sacred   Writer    preceded    the                </w:t>
        <w:br/>
        <w:t xml:space="preserve">   other.                                                                                                   </w:t>
        <w:br/>
        <w:t xml:space="preserve">       10.  The   next  example    even  more   strikingly   shews   the  same.    St. Jude                 </w:t>
        <w:br/>
        <w:t xml:space="preserve">   cites  at  length    from   some    apocryphal     book,   probably    that   called   the               </w:t>
        <w:br/>
        <w:t xml:space="preserve">   taking   up  or  ascension   of  Moses,   an   instance   of   the  different    conduct                 </w:t>
        <w:br/>
        <w:t xml:space="preserve">   of  mighty   angels   in  contending    with   God’s  adversaries.      St. Peter   (ver.                </w:t>
        <w:br/>
        <w:t xml:space="preserve">    11) merely    asserts   generally   that  such   is the  conduet   of  mighty    angels,                </w:t>
        <w:br/>
        <w:t xml:space="preserve">   but  gives   no  hint of  an  allusion  to the fact  on  which   the  general  assertion                 </w:t>
        <w:br/>
        <w:t xml:space="preserve">   is based   ; nor   does   the  great   Adversary     appear    in his  sentence,   but  in               </w:t>
        <w:br/>
        <w:t xml:space="preserve">   his  stead   are  substituted    these   heretics   themselves     ; “ whereas    angels,                </w:t>
        <w:br/>
        <w:t xml:space="preserve">   though   they  be greater   in strength    and  might,  bring   not   railing  judgment                  </w:t>
        <w:br/>
        <w:t xml:space="preserve">   against   them.”     This,  standing   as it does  thus  by  itself, would   constitute,                 </w:t>
        <w:br/>
        <w:t xml:space="preserve">   were   it not  for  the original   in  St.  Jude   being   extant,   the most   enigma-                  </w:t>
        <w:br/>
        <w:t xml:space="preserve">   tical  sentence   in  the  New   Testament.                                                              </w:t>
        <w:br/>
        <w:t xml:space="preserve">      11.  Ishall   not   treat  at  length    every   separate   verse,   but  shall   only                </w:t>
        <w:br/>
        <w:t xml:space="preserve">   remark,    that  as   we   pass  on   through    2 Pet.  ii. 12   #f, while   this  view                 </w:t>
        <w:br/>
        <w:t xml:space="preserve">   of  the priority   of  St.  Jude   is at  every   step  confirmed,    we   derive   some                 </w:t>
        <w:br/>
        <w:t xml:space="preserve">   interesting   notices   of the  way   in  which    the  passage    in  our  Epistle   has                </w:t>
        <w:br/>
        <w:t xml:space="preserve">   been   composed:      viz. by  the  Apostle    having   in  his thoughts    the  passage                 </w:t>
        <w:br/>
        <w:t xml:space="preserve">   in  St. Jude,   and   adapting   such  portions   of it as  the  Spirit  guided   him   to               </w:t>
        <w:br/>
        <w:t xml:space="preserve">   see  fit, taking  sometimes     the  mere   sound   of St.  Jude’s   words   to  express                 </w:t>
        <w:br/>
        <w:t xml:space="preserve">   a  different  thought,   sometimes,     as we   saw   above,   contracting    and   omit-                </w:t>
        <w:br/>
        <w:t xml:space="preserve">   ting,  sometimes    expanding      and   inserting,   as suited   his purpose.      ‘Thus                </w:t>
        <w:br/>
        <w:t xml:space="preserve">   while   in St.  Jude    we  have    the  comparison     “ as  the irrational   animals”                  </w:t>
        <w:br/>
        <w:t xml:space="preserve">   simply   introduced     with   reference    to  certain   things   which    the  persons                 </w:t>
        <w:br/>
        <w:t xml:space="preserve">   under   description    know   naturally    and  use  corruptly,   in St. Peter   it isthe                </w:t>
        <w:br/>
        <w:t xml:space="preserve">   heretics   themselves    who   are  “ as  irrational  animals,”    the additional   point                </w:t>
        <w:br/>
        <w:t xml:space="preserve">   of  comparison    is introduced,    that  they  are born   naturally   for  capture   and                </w:t>
        <w:br/>
        <w:t xml:space="preserve">   destruction,    and   the  are corrupted    of St.  Jude   is  made   to  serve  a  very                 </w:t>
        <w:br/>
        <w:t xml:space="preserve">   different   purpose,—*     shall  even perish   in their corruption.”      So  in  2 Pet.                </w:t>
        <w:br/>
        <w:t xml:space="preserve">   ii, 13,  in the  reminiscence     of  the   passage,   rocks   (spilades)   of Jude    12                </w:t>
        <w:br/>
        <w:t xml:space="preserve">   becomes     spots  (spilo’)   and   blemishes,—*      in your  love-feasts”   (agapais)                  </w:t>
        <w:br/>
        <w:t xml:space="preserve">   of  St. Jude  becomes     “ én their deceits”   (apatais).      So in 2  Pet.  ii.17,  we                </w:t>
        <w:br/>
        <w:t xml:space="preserve">   have   somewhat    similar  figures  to those  in Jude   13,  but  whereas    originally                 </w:t>
        <w:br/>
        <w:t xml:space="preserve">   it was   “waves    of  the  sea foaming    out  their  own   shame,”    and   “wander-                   </w:t>
        <w:br/>
        <w:t xml:space="preserve">   ing  stars,  for whom   the  blackness   of darkness    is reserved  for  ever,”  in  the                </w:t>
        <w:br/>
        <w:t xml:space="preserve">   latter  text  it becomes,    more   suitably   to St.  Peter’s   purpose   of depicting                  </w:t>
        <w:br/>
        <w:t xml:space="preserve">      Vor.    If,   Parr     I1—263                                             8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