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vj                         AUTHENTICITY.                           [stRopverion.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bility  the sentence    was   a  mere   concluding     notice,  and   “ therefore”   was                 </w:t>
        <w:br/>
        <w:t xml:space="preserve">   ouly  a  rounding    off of what   had   gono  before.                                                   </w:t>
        <w:br/>
        <w:t xml:space="preserve">      11.  Eusebius    says,   “ One    Epistle   of  Peter,   that  which    is called  the                </w:t>
        <w:br/>
        <w:t xml:space="preserve">   first, is received   : this the  ancient   presbyters     use  as  undoubted     in their                </w:t>
        <w:br/>
        <w:t xml:space="preserve">   writings.     But  that  which    is called  his  second   we   have   received   as  not                </w:t>
        <w:br/>
        <w:t xml:space="preserve">   indeed   among    the  New    Testament     writings;    but   yet,  appearing     useful                </w:t>
        <w:br/>
        <w:t xml:space="preserve">   to  many,   it has   come   to be  reverenced    with   the  other   Scriptures   :” and                 </w:t>
        <w:br/>
        <w:t xml:space="preserve">   afterwards,    “So    many    are   tho  writings    which    are  called   Peter's  ; of                </w:t>
        <w:br/>
        <w:t xml:space="preserve">   which   I know    only  one  Epistle   as  genuine,   and  confessed    by  the  ancient                 </w:t>
        <w:br/>
        <w:t xml:space="preserve">   presbyters.”     And     again:   “Of    those   books    which    are   disputed,    but                </w:t>
        <w:br/>
        <w:t xml:space="preserve">   notwithstanding      generally    known,    is  that  Epistle    called  James's,    and                 </w:t>
        <w:br/>
        <w:t xml:space="preserve">   that  of Jude,   and  the  second   of  Peter  *.”                                                       </w:t>
        <w:br/>
        <w:t xml:space="preserve">      12.  Jerome     says   of  St. Peter,   “  He  wrote    two   Epistles,   which    are                </w:t>
        <w:br/>
        <w:t xml:space="preserve">   named    catholic,   of  which    the  second    is by  most    denied   to  be  his,  on                </w:t>
        <w:br/>
        <w:t xml:space="preserve">   account   of the  dissonance    of its  style  from  the  former    Epistle.”                            </w:t>
        <w:br/>
        <w:t xml:space="preserve">      “Paul    therefore   ad    Titus   for  his  interpreter,    as  the  blessed   Peter                 </w:t>
        <w:br/>
        <w:t xml:space="preserve">   had   Mark,   whose    Gospel    was    composed     with   Peter    as  narrator,   and                 </w:t>
        <w:br/>
        <w:t xml:space="preserve">   himself   as  writer.    And    the   two  Epistles   which    are  aseribed   to  Peter                 </w:t>
        <w:br/>
        <w:t xml:space="preserve">   are  diserepant    in style  and  character    and   structure   of words;    by  which                  </w:t>
        <w:br/>
        <w:t xml:space="preserve">   we   understand     that  from   necessity    of  circumstances     he   used  different                 </w:t>
        <w:br/>
        <w:t xml:space="preserve">   interpreters.”                                                                                           </w:t>
        <w:br/>
        <w:t xml:space="preserve">      13.  After   the   time  of  Eusebius,    the   Epistle   appears    to  have    been                 </w:t>
        <w:br/>
        <w:t xml:space="preserve">   very  generally    received   as canonical.     We    have  however     the  statement                   </w:t>
        <w:br/>
        <w:t xml:space="preserve">   of  Gregory    of   Nazianzum,      “that    some   held   seven,   some    only   three                 </w:t>
        <w:br/>
        <w:t xml:space="preserve">   catholic   Epistles  ;”  and   of  Cosmas     Indicopleustes,      “that    among     the                </w:t>
        <w:br/>
        <w:t xml:space="preserve">   Syrians   only  three   were    found,   those  of  James,    Peter,  and  John.”      It                </w:t>
        <w:br/>
        <w:t xml:space="preserve">   confirms   this  notice   to  find,  that  this  Epistle    is not  contained     in the                 </w:t>
        <w:br/>
        <w:t xml:space="preserve">   Pesehito,    or   early   Syriac   version.      Ephrem     Syrus    notwithstanding                     </w:t>
        <w:br/>
        <w:t xml:space="preserve">   received    the whole    seven   catholic   Epistles,  and   so  the  Philoxenian,     or                </w:t>
        <w:br/>
        <w:t xml:space="preserve">   later  Syriae   version.     Leontius     of Byzantium      says   that   Theodore     of                </w:t>
        <w:br/>
        <w:t xml:space="preserve">   Mopsuestia     rejected  our   Epistle.                                                                  </w:t>
        <w:br/>
        <w:t xml:space="preserve">      14.  In  the   middle   ages   the   Epistle   was    generally    recognized     and                 </w:t>
        <w:br/>
        <w:t xml:space="preserve">   accounted    canonical.     At    the   time   of   the  Reformation,     the    ancient                 </w:t>
        <w:br/>
        <w:t xml:space="preserve">   doubts   revived.      Both   Erasmus      and   Calvin   express    them.     Cajetan,                  </w:t>
        <w:br/>
        <w:t xml:space="preserve">   Grotins,   Scaliger,   Salmasius,    question   its genuineness,      And    in modern                   </w:t>
        <w:br/>
        <w:t xml:space="preserve">   times,   Semler,    Neander,    Credner,     De   Wette,   Reuss,    Mayerhoff,     have                 </w:t>
        <w:br/>
        <w:t xml:space="preserve">   ranged   themselves    on  the  same   side,                                                             </w:t>
        <w:br/>
        <w:t xml:space="preserve">      15.  On   the  other  hand,   there  have   not  been  wanting    in  our  own   days                 </w:t>
        <w:br/>
        <w:t xml:space="preserve">   many    defenders    of  the  genuineness     of  the   Epistle.    The    principal   of                </w:t>
        <w:br/>
        <w:t xml:space="preserve">   these   have   becn    Michaelis,    Pott,   Augusti,    Storr,   Flatt,   Dahl,   Hug,                  </w:t>
        <w:br/>
        <w:t xml:space="preserve">   Schmid,    Lardner,   Guericke,    Windischmann,       Thiersch.      The   same   result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© Sce  the  testimony of  Philastrius of Brescia in favour  of our Epistle, above, ch. i,              </w:t>
        <w:br/>
        <w:t xml:space="preserve">   § 1. 65.                                                                                                 </w:t>
        <w:br/>
        <w:t xml:space="preserve">            267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