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INTRODUCTION.      ]                   2  PETER.                             (cH.  xvi.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and  of  what   He  did  for us  by “ Saviour   :” and   without   the  former,   or both         </w:t>
        <w:br/>
        <w:t xml:space="preserve">          titles, He   never  appears.                                                                      </w:t>
        <w:br/>
        <w:t xml:space="preserve">             21.  Another     objection   has  been   found   in the  apparent     anxiety   of the         </w:t>
        <w:br/>
        <w:t xml:space="preserve">          Writer    to shew   that  he  is the  Apostle    Peter,   thereby   betraying    that  he         </w:t>
        <w:br/>
        <w:t xml:space="preserve">          was   not that  Apostle.     But   here   again,  we   may  surely   say just  as  fairly,        </w:t>
        <w:br/>
        <w:t xml:space="preserve">          that  this  is in manifest    consistency    with  the  character    and  design   of the         </w:t>
        <w:br/>
        <w:t xml:space="preserve">          Epistle,   which   cautions   against,  and  stigmatizes,   false tenchers,     Thus   we         </w:t>
        <w:br/>
        <w:t xml:space="preserve">          find  St.Paul,   in those  Epistles   where   his object   is the same,  most   strongly          </w:t>
        <w:br/>
        <w:t xml:space="preserve">          asserting   his  Apostleship,    and   his personal   qualification   as  a teacher   and         </w:t>
        <w:br/>
        <w:t xml:space="preserve">          ruler   of  the  church.     Were     the  Epistle   genuine,    this  is just  what   we         </w:t>
        <w:br/>
        <w:t xml:space="preserve">          might    expect.                                                                                  </w:t>
        <w:br/>
        <w:t xml:space="preserve">             22.   The   supposed     objection,   that   in the   reference    to   an   apostolic         </w:t>
        <w:br/>
        <w:t xml:space="preserve">          command,      ch,   iii, the  Writer   seems   to sever   himself   from  the  Apostles,          </w:t>
        <w:br/>
        <w:t xml:space="preserve">          loses  all  weight    by  the  reflection,  that  the  words    most   naturally   mean,          </w:t>
        <w:br/>
        <w:t xml:space="preserve">          as  explained     in  the  note   on  the  passage,    the Apostles    who  preached    to        </w:t>
        <w:br/>
        <w:t xml:space="preserve">          you,  much    as in 1 Pet.  i. 12:  the Writer    himself   forming    one  only  of  that        </w:t>
        <w:br/>
        <w:t xml:space="preserve">          class,  and   thus   preferring    to specify   it as  a class’,    Besides,    I submit          </w:t>
        <w:br/>
        <w:t xml:space="preserve">          that  such   an  objection    is suicidal,  when    connected     with  that   last men-          </w:t>
        <w:br/>
        <w:t xml:space="preserve">          tioned.     If  the  object   of the   (apocryphal)     Writer    was,   elaborately    to        </w:t>
        <w:br/>
        <w:t xml:space="preserve">          represent    himself   as  St. Peter,  how    can  the  same   view  of  the  Epistle   be        </w:t>
        <w:br/>
        <w:t xml:space="preserve">          consistent    in finding   in it a proof,  by  his own   deliberate   shewing,    that  he        </w:t>
        <w:br/>
        <w:t xml:space="preserve">          is not  an   Apostle?      Forgers     surely  do  not   thus   desiguedly    overthrow           </w:t>
        <w:br/>
        <w:t xml:space="preserve">          their  own   fabrics.                                                                             </w:t>
        <w:br/>
        <w:t xml:space="preserve">             23,   The   last  objection   which    I  shall  notice   is, the  reference    to  St.        </w:t>
        <w:br/>
        <w:t xml:space="preserve">          Paul’s   Epistles,   in ch.  iii. 15,  16, as  indicating   a later  date  than   is con-         </w:t>
        <w:br/>
        <w:t xml:space="preserve">          sistent  with   the  genuineness     of  our  Epistle.     They   are  there   evidently          </w:t>
        <w:br/>
        <w:t xml:space="preserve">          adduced     as existing   in  some   number:     and   as forming    part   of the recog-         </w:t>
        <w:br/>
        <w:t xml:space="preserve">          nized  Scriptures.      No   doubt,  these  undeniable     phenomena      of our  Epistle         </w:t>
        <w:br/>
        <w:t xml:space="preserve">          are  worthy   of serious   consideration    ; and   they  present   to us,  I am   free to        </w:t>
        <w:br/>
        <w:t xml:space="preserve">          confess,  a  difficulty almost   insuperable,    if the  common     traditions   respeet-         </w:t>
        <w:br/>
        <w:t xml:space="preserve">          ing  the  end   of St. Peter’s   life are to  be  received   as matters   of  fact.   But         </w:t>
        <w:br/>
        <w:t xml:space="preserve">          we   are  not  bound    by  those  traditions,   though    inclined  to  retain  them   in        </w:t>
        <w:br/>
        <w:t xml:space="preserve">          deference    to  ancient  testimonies    : we   are  at all events   free  to assume    as        </w:t>
        <w:br/>
        <w:t xml:space="preserve">          great   a latitude   in their  dates  as  the  phenomena      of  the  sacred   writings          </w:t>
        <w:br/>
        <w:t xml:space="preserve">          seem   to  require.    All   therefore   that  we   can  say  of this  reference   to  the        </w:t>
        <w:br/>
        <w:t xml:space="preserve">          writings    of St. Paul,   is that, believing    on  other   grounds    this  Epistle   to        </w:t>
        <w:br/>
        <w:t xml:space="preserve">          be  written   by   St. Peter,   this seems   to  require   for it a later  date   than  is        </w:t>
        <w:br/>
        <w:t xml:space="preserve">          consistent    with  the  usually   received   traditions   of his  death,  and  that  our         </w:t>
        <w:br/>
        <w:t xml:space="preserve">          reception    of such   traditions   must   be modified    accordingly.                            </w:t>
        <w:br/>
        <w:t xml:space="preserve">             24,  At   the  same   time   it must   be  borne   in mind,   that  it is an  entirely         </w:t>
        <w:br/>
        <w:t xml:space="preserve">          unwarranted      assumption,    to  understand    by  “‘ all Epistles”   here, an  entire         </w:t>
        <w:br/>
        <w:t xml:space="preserve">          collection   of  St. Paul’s   Epistles   as  we   now   have   them,   seeing   that  the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9 See also note op Jude  17, 18.                                     </w:t>
        <w:br/>
        <w:t xml:space="preserve">                   270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