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cH.  XIx.]                            1  JOHN.                        [inrropucrion.                      </w:t>
        <w:br/>
        <w:t xml:space="preserve">                                                                                                            </w:t>
        <w:br/>
        <w:t xml:space="preserve">  but  of which,    as apostolic   and   inspired   writings,   there   never  was,   when                  </w:t>
        <w:br/>
        <w:t xml:space="preserve">  once   they  became    known,     any  general   doubt   ; and   which,   as  the sacred                  </w:t>
        <w:br/>
        <w:t xml:space="preserve">  Canon    became    fixed,  acquired,   and   have   since  maiutained,    their due   and                 </w:t>
        <w:br/>
        <w:t xml:space="preserve">  providential    place  among    the  books   of  the  New    Testament.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SECTION         V.                                                    </w:t>
        <w:br/>
        <w:t xml:space="preserve">                            TIME   AND   PLACE     OF  WRITING.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1.  These   can  only  be  set down   conjecturally,    in  accordance    with  views                  </w:t>
        <w:br/>
        <w:t xml:space="preserve">  and   considerations    previously    advanced,      Assuming      the  genuineness     of                </w:t>
        <w:br/>
        <w:t xml:space="preserve">  the   Epistle,  St.  Peter   wrote   it in  his  old  age,  when     he  was  expecting                   </w:t>
        <w:br/>
        <w:t xml:space="preserve">  his  death‘.     This,  agreeably   to  what   was   said  on the  first Epistle,  would                  </w:t>
        <w:br/>
        <w:t xml:space="preserve">  be  somewhere     about   the  year   68 .D.,   and   the  place  of writing   would    be                </w:t>
        <w:br/>
        <w:t xml:space="preserve">  Rome,    or  somewhere     on  the  journey    thither  from   the  East.                                 </w:t>
        <w:br/>
        <w:t xml:space="preserve">     2.  But   all this  is far  too  uncertain,   and   too much    beset  with   chrono-                  </w:t>
        <w:br/>
        <w:t xml:space="preserve">  logical  difficulties,  to be  regarded    as  any  thing  more    than  a hypothetical                   </w:t>
        <w:br/>
        <w:t xml:space="preserve">  corollary,   contingent    on  our  accepting    the  tradition  of  St. Peter’s  Roman                   </w:t>
        <w:br/>
        <w:t xml:space="preserve">  martyrdom.                                                                                                </w:t>
        <w:br/>
        <w:t xml:space="preserve">      8. Several    matters,   which    have   formed   the  subject   of sections   in  our                </w:t>
        <w:br/>
        <w:t xml:space="preserve">   other  chapters,   such   as the  character   and  style  of  the  Epistle,  have   been                 </w:t>
        <w:br/>
        <w:t xml:space="preserve">   already   incidentally   discussed.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CHAPTER                XIX.                                                 </w:t>
        <w:br/>
        <w:t xml:space="preserve">                                           1 JOHN.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SECTION         I.                                                   </w:t>
        <w:br/>
        <w:t xml:space="preserve">                                     ITS  AUTHORSHIP.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1,  Tue    internal   testimony     furnished    by  this   Epistle   to. its Author                  </w:t>
        <w:br/>
        <w:t xml:space="preserve">   being   the  same   with   the  Author     of  the  fourth   Gospel    is, it  may   well                </w:t>
        <w:br/>
        <w:t xml:space="preserve">   bo  thought,    incontrovertible.       To   maintain    a  diversity   of  Authorship                   </w:t>
        <w:br/>
        <w:t xml:space="preserve">   would    betray   the  very  perverseness      and   exaggeration     of that  school   of               </w:t>
        <w:br/>
        <w:t xml:space="preserve">   criticism   which   refuses   to believe,   be evidence    never   so strong.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4 This  inference is not made  from  the word  “shortly,”  in ch. i.   (sce note there),              </w:t>
        <w:br/>
        <w:t xml:space="preserve">   but  from the  general spirit of that passage.                                                           </w:t>
        <w:br/>
        <w:t xml:space="preserve">            273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