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§1J                            ITS    AUTHORSHIP.                    (estropuction.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8.  Muratori’s    fragment    on the  canon    states,  “Two      Epistles  of  John                  </w:t>
        <w:br/>
        <w:t xml:space="preserve">   are held   to be  in Catholie    Seripture.”                                                             </w:t>
        <w:br/>
        <w:t xml:space="preserve">      9. The    Epistle   is  found   in  the  Peschito,   or  ancient    Syriac   version,                 </w:t>
        <w:br/>
        <w:t xml:space="preserve"> * whose   canon   in  the  Catholic   Epistles   is so short.                                              </w:t>
        <w:br/>
        <w:t xml:space="preserve">      10.  Origen,   beginning     the sentenee,    “Why     should   I  speak   of  John,                  </w:t>
        <w:br/>
        <w:t xml:space="preserve">   who   lay   upon   the  breast   of  Jesus”...      ., and  proceeding     as  cited   in                </w:t>
        <w:br/>
        <w:t xml:space="preserve">   the  Introd.   to  the  Apocalypse,      §  i. par.  12,  says,   “Moreover      he  has                 </w:t>
        <w:br/>
        <w:t xml:space="preserve">   left an   Epistle   of very   few   lines:   perhaps    also  a second    and   a  third,                </w:t>
        <w:br/>
        <w:t xml:space="preserve">   —for    all  do   not   confess    these   to   be  genuine:     but  both   are   not  a                </w:t>
        <w:br/>
        <w:t xml:space="preserve">   hundred     lines   in  length.”     And    he  continually     cites  the   Epistle   as                </w:t>
        <w:br/>
        <w:t xml:space="preserve">   St. John’s:     e.g.   “‘Our     God    is a  consuming      fire?  but   in  John    He                 </w:t>
        <w:br/>
        <w:t xml:space="preserve">   is  light  ; for  ‘God,      says   he,   ‘is  light,  and    darkness     in   Him    is                </w:t>
        <w:br/>
        <w:t xml:space="preserve">   none.”                                                                                                   </w:t>
        <w:br/>
        <w:t xml:space="preserve">      11.  Dionysius     of Alexandria,     the  scholar   of   Origen,   recognizes     the                </w:t>
        <w:br/>
        <w:t xml:space="preserve">   genuineness     of  the  Gospel    and  Epistle   as being   written   by  the  Apostle                  </w:t>
        <w:br/>
        <w:t xml:space="preserve">   John,   by  the  very   form  of  his  argument    against   the  genuineness     of  the                </w:t>
        <w:br/>
        <w:t xml:space="preserve">   Apocalypse.       For   (see  his  reasoning    at  length   in  the   Introduction    to                </w:t>
        <w:br/>
        <w:t xml:space="preserve">   the  Revelation,    §  i. par. 48)   he  tries  to prove    that  it was   not  written                  </w:t>
        <w:br/>
        <w:t xml:space="preserve">   by  St. John,   on  account    of its diversity   in language     and  style   from   the                </w:t>
        <w:br/>
        <w:t xml:space="preserve">   Gospel    and   Epistle:   and   distinctly   cites  the   words    of our   Epistle   as                </w:t>
        <w:br/>
        <w:t xml:space="preserve">   those   of   the   Evangelist:     “The     Evangelist     did   not  even   prefix   his                </w:t>
        <w:br/>
        <w:t xml:space="preserve">   name    to the   Catholic   Epistle,   but  without    waste    of words   began    from                 </w:t>
        <w:br/>
        <w:t xml:space="preserve">   the  mystery    itself of the  divine   manifestation     : ‘That    which    was   from                 </w:t>
        <w:br/>
        <w:t xml:space="preserve">   the  beginning,    which    we   have    heard,  which    we   have    seen   with   our                 </w:t>
        <w:br/>
        <w:t xml:space="preserve">   eyes?”                                                                                                   </w:t>
        <w:br/>
        <w:t xml:space="preserve">      12.  Eusebius     says,  “of    the  writings    of  John,    in  addition    to   the                </w:t>
        <w:br/>
        <w:t xml:space="preserve">   Gospel,    the   former    of   the   Epistles    is  confessed    undoubtedly      both                 </w:t>
        <w:br/>
        <w:t xml:space="preserve">   by  those    now    living,   and   by   the   ancients.”      And     again,    having                  </w:t>
        <w:br/>
        <w:t xml:space="preserve">   enumerated     the  four  Gospels    and  Acts   and  the  Epistles   of Paul,  he  says,                </w:t>
        <w:br/>
        <w:t xml:space="preserve">   “Tn    order  after   which    we   must    definitely   place   the  current    former                  </w:t>
        <w:br/>
        <w:t xml:space="preserve">   Epistle   of Jobn.”                                                                                      </w:t>
        <w:br/>
        <w:t xml:space="preserve">      13.  After   the  time  of  Eusebius,   general   consent    pronounced     the  same                 </w:t>
        <w:br/>
        <w:t xml:space="preserve">   verdict.    We    may    terminate    the   scries   of  testimonies     with   that   of                </w:t>
        <w:br/>
        <w:t xml:space="preserve">   Jerome,    who   in his  catalogue   of  Ecclesiastical   writers   says  of  St.  John,                 </w:t>
        <w:br/>
        <w:t xml:space="preserve">   “Tle   wrote   also  one  Epistle,  of  which    the  opening   is, ‘That   which    was                 </w:t>
        <w:br/>
        <w:t xml:space="preserve">   from  the  beginning,    &amp;c.,’ whieh   is received  by all ecclesiastical  and   learned                 </w:t>
        <w:br/>
        <w:t xml:space="preserve">   men.”                                                                                                    </w:t>
        <w:br/>
        <w:t xml:space="preserve">      14.  The    first remarkable     contradiction     to  this combination     of  testi-                </w:t>
        <w:br/>
        <w:t xml:space="preserve">   mony    is  found   in  the  writings    of  Cosmas    Indicopleustes,     in tne  sixth                 </w:t>
        <w:br/>
        <w:t xml:space="preserve">   eentury.     Ile ventures    to assert,  that none   of the earlier  Christian   writers                 </w:t>
        <w:br/>
        <w:t xml:space="preserve">   who    have   treated   of  the  canon,    makes    any   mention     of  the  Catholic                  </w:t>
        <w:br/>
        <w:t xml:space="preserve">   Epistles   as canonical    ; “  For  most  persons   hold  them   not to be  written   by                </w:t>
        <w:br/>
        <w:t xml:space="preserve">   the  Apostles,   but  by some   other  simpler   men  among    the  elders.”    Ie  then                 </w:t>
        <w:br/>
        <w:t xml:space="preserve">   procecds    in a somewhat     confused   way   to state  that  Irenseus   docs  mention                  </w:t>
        <w:br/>
        <w:t xml:space="preserve">            275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