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      ]                   1  JOHN.                                (ou.  xix.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 Peter   and  1  John,   as apostolic,   “ but  others   do  not  even   acknowledge         </w:t>
        <w:br/>
        <w:t xml:space="preserve">             them    as  coming     from   Apostles,    but  from   the   elders:   for  a  first, and      </w:t>
        <w:br/>
        <w:t xml:space="preserve">             second,   and   third  of John    have   been   written,   making     evident   shew    of     </w:t>
        <w:br/>
        <w:t xml:space="preserve">             being   the work   of one   person.”     But  it is evident   from  the  chain   of testi-     </w:t>
        <w:br/>
        <w:t xml:space="preserve">             monies    given   above,  that   Cosmas    can   have  been   but  ill informed   on  the      </w:t>
        <w:br/>
        <w:t xml:space="preserve">             subject.                                                                                       </w:t>
        <w:br/>
        <w:t xml:space="preserve">                15.   It is probable   that  the  Alogi,   mentioned     by  Epiphanius     as rejeet-      </w:t>
        <w:br/>
        <w:t xml:space="preserve">             ing  the  Gospel    and  Apocalypse,     included    the  Epistles   in  this  rejection.      </w:t>
        <w:br/>
        <w:t xml:space="preserve">             Still  Epiphanius      docs  not   assert  it  ; he  only  says,  “Perhaps      also  the      </w:t>
        <w:br/>
        <w:t xml:space="preserve">             Epistles   ; for  they  agree   in sense  with   the  Gospel   and   the  Apocalypse,”         </w:t>
        <w:br/>
        <w:t xml:space="preserve">             But   their  repudiation    of the  Epistle   would    be  of no  account.                     </w:t>
        <w:br/>
        <w:t xml:space="preserve">                16.   Tis  rejection   by  Marcion     is of  equally    little consequence.       He       </w:t>
        <w:br/>
        <w:t xml:space="preserve">             excluded    from   the  canon   all the  writings    of St. John,   as  not  suiting  his      </w:t>
        <w:br/>
        <w:t xml:space="preserve">             views.                                                                                         </w:t>
        <w:br/>
        <w:t xml:space="preserve">                17.  Liicke    closes  his  review    of  ancient    authorities,   which     I  have       </w:t>
        <w:br/>
        <w:t xml:space="preserve">             followed    and   expanded,     by   saying,   “Incontestably       then    our  Epistle       </w:t>
        <w:br/>
        <w:t xml:space="preserve">             must   be  numbered     among    those  canonical    books  which    are most   strongly       </w:t>
        <w:br/>
        <w:t xml:space="preserve">             upheld   by  ecclesiastical   tradition.”                                                      </w:t>
        <w:br/>
        <w:t xml:space="preserve">                18.  But   the  genuineness     of the  Epistle   rests  not, as  already  observed,        </w:t>
        <w:br/>
        <w:t xml:space="preserve">             on  external    testimony    alone.     It  must   remain    an   acknowledged       fact,     </w:t>
        <w:br/>
        <w:t xml:space="preserve">             until  either  the   Gospel    is proved   uot  to be   St.   John’s, or the  similarity       </w:t>
        <w:br/>
        <w:t xml:space="preserve">             between    the   two  is  shewn    to  be  only  apparent.      Liicke    has  well   ob-      </w:t>
        <w:br/>
        <w:t xml:space="preserve">             served,   that  neither  Gospel    nor  Epistle   can   be said  to  be  an   imitation:       </w:t>
        <w:br/>
        <w:t xml:space="preserve">             both  are  original,  but   both  the  product    of  the  same   mind:    so that   con-      </w:t>
        <w:br/>
        <w:t xml:space="preserve">             sidered    only  in  this  point   of  view,   we   might    well  doubt    which    was       </w:t>
        <w:br/>
        <w:t xml:space="preserve">             written   first.                                                                               </w:t>
        <w:br/>
        <w:t xml:space="preserve">                19.  However,     its genuineness    has  been   controverted     in modern    times.       </w:t>
        <w:br/>
        <w:t xml:space="preserve">             First  we  have   a rash   and  characteristic    saying   of Jos.  Sealiger’s   : “ The       </w:t>
        <w:br/>
        <w:t xml:space="preserve">             three  Epistles   of  John    are  not   by  John   the   Apostle.”      The   first who       </w:t>
        <w:br/>
        <w:t xml:space="preserve">             deliberately   and  on  assigned   grounds    took  the  same   side, was   S.  Gottlieb       </w:t>
        <w:br/>
        <w:t xml:space="preserve">             Lange:    who,   strange   to  say,  receiving   the  Gospel    and   the  Apocalypse,         </w:t>
        <w:br/>
        <w:t xml:space="preserve">             yet rejected   the  Epistle.                                                                   </w:t>
        <w:br/>
        <w:t xml:space="preserve">                20.  His  argument,     as  reported   by  Liicke,    is as  follows   : The    entire      </w:t>
        <w:br/>
        <w:t xml:space="preserve">             failure  in  the  Epistle    of  any   individual,    personal,   and    local  notices,       </w:t>
        <w:br/>
        <w:t xml:space="preserve">             betrays   an  author    unacquainted     with   the  personal   circumstances     of  the      </w:t>
        <w:br/>
        <w:t xml:space="preserve">             Apostle,   and  those   of  the  churches     where    he  taught.     The   close   cor-      </w:t>
        <w:br/>
        <w:t xml:space="preserve">             respondence     of  the  Epistle   with   the  Gospel    in thought    and   expression        </w:t>
        <w:br/>
        <w:t xml:space="preserve">             begets   a   suspicion    that   some    careful    imitator   of   John     wrote    the      </w:t>
        <w:br/>
        <w:t xml:space="preserve">             Epistle.    Lastly,   the  Epistle,  as  compared     with  the  Gospel,    shews   such       </w:t>
        <w:br/>
        <w:t xml:space="preserve">            evident    signs   of enfecblement      of spirit  by   old  age,  that   if it is  to  be      </w:t>
        <w:br/>
        <w:t xml:space="preserve">            aseribed    to Jolin,   it must    have   been   written   at the  extreme    end  of  bis      </w:t>
        <w:br/>
        <w:t xml:space="preserve">            life, after  the  destruction    of Jerusalem;     whereas,    from   no  allusion  being       </w:t>
        <w:br/>
        <w:t xml:space="preserve">            made     to  that  event   even    in such   a  passage    as  ch.  ii. 18, the   Epistle       </w:t>
        <w:br/>
        <w:t xml:space="preserve">            makes    a  shew    of having    been   written   before   it.   The   only  solution   in      </w:t>
        <w:br/>
        <w:t xml:space="preserve">                     276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