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     1  JOHN.                                [en   xrx.       </w:t>
        <w:br/>
        <w:t xml:space="preserve">                                                                                                            </w:t>
        <w:br/>
        <w:t xml:space="preserve">            was   really  written   to  the  Parthians.     Paulus    and  Baur    made   use  of  the      </w:t>
        <w:br/>
        <w:t xml:space="preserve">            assumption     to impugn    the  apostolicity  of  the  Epistle.    Grotius,    who   was       </w:t>
        <w:br/>
        <w:t xml:space="preserve">            followed    by  Hammond,and      partially by   Michaelisand     Baumgarten-Crusius,            </w:t>
        <w:br/>
        <w:t xml:space="preserve">            gives   a curious   reason,  in  connexion    with   this idea, for  the omission   of all      </w:t>
        <w:br/>
        <w:t xml:space="preserve">            address    and  personal   notices   ; “‘ The  Epistle   was  anciently    called  that to      </w:t>
        <w:br/>
        <w:t xml:space="preserve">            the  Parthians,    i. e. those  Jews   professing     Christianity    who   lived  under        </w:t>
        <w:br/>
        <w:t xml:space="preserve">            the  rule  not  of the  Romans,    but  of  the Parthians     in the  parts  beyond    the      </w:t>
        <w:br/>
        <w:t xml:space="preserve">            Euphrates,     where    there    was  a great   multitude     of  Jews,   as at  Nearda,        </w:t>
        <w:br/>
        <w:t xml:space="preserve">            Nisibis,   and   other   places.    And    I   imagine    this  to be  the  reason   why        </w:t>
        <w:br/>
        <w:t xml:space="preserve">            this   Epistle   contains    neither   the  namo    and   title  of  an   Apostle   in  its     </w:t>
        <w:br/>
        <w:t xml:space="preserve">            opening,    nor  salutations   after  the  apostolic   manner     at  its close, because        </w:t>
        <w:br/>
        <w:t xml:space="preserve">             the Epistle   was   to be  sent   by  Ephesian     merchants     into  lands  hostile  to      </w:t>
        <w:br/>
        <w:t xml:space="preserve">            the  Romans,     and   it might   have   been  very   damaging     to the  Christians    if     </w:t>
        <w:br/>
        <w:t xml:space="preserve">            this  epistolary   commerce,     though    innocent,  had    been   detected.”    This   is     </w:t>
        <w:br/>
        <w:t xml:space="preserve">            absurd    enough,    especially   as  the   Epistle   is evidently    not   addressed   to      </w:t>
        <w:br/>
        <w:t xml:space="preserve">            Jews    at all as  such,  but   mainly   to  Gentile    readers:    see  below,    par.  5.     </w:t>
        <w:br/>
        <w:t xml:space="preserve">            And    ecclesiastical   tradition   knows     of  no   mission   of  St.   John    to  the      </w:t>
        <w:br/>
        <w:t xml:space="preserve">            Parthians,    St.  Thomas     being    supposed     to  have    carried   the  Gospel   to      </w:t>
        <w:br/>
        <w:t xml:space="preserve">            them.                                                                                           </w:t>
        <w:br/>
        <w:t xml:space="preserve">               3.  This   being   so, it would   appear,   as  hinted   before,  that  the  supposed        </w:t>
        <w:br/>
        <w:t xml:space="preserve">            address    “to    the  Parthians”      rests  upon    some   mistake.      But  if  so, on      </w:t>
        <w:br/>
        <w:t xml:space="preserve">            what    mistake?       A   conjecture     is quoted     from   Serrarius    that   in  the      </w:t>
        <w:br/>
        <w:t xml:space="preserve">            original   text  of  Augustine     it  stood  “to   the  Patmians.”       Other   conjec-       </w:t>
        <w:br/>
        <w:t xml:space="preserve">            tures   are enumerated     in  my  Greek    Test.,  among    which   the  most  probable        </w:t>
        <w:br/>
        <w:t xml:space="preserve">            is that   the  Greek   word    “ parthenos,”    a  virgin,   either  as a  title of those       </w:t>
        <w:br/>
        <w:t xml:space="preserve">            addressed,    or  a name    of the  Apostle   himself,   has  somehow      produced    the      </w:t>
        <w:br/>
        <w:t xml:space="preserve">            mistake.                                                                                        </w:t>
        <w:br/>
        <w:t xml:space="preserve">               4,  At   all  events   we    may   fairly   assume,    that  the   Epistle   was    not      </w:t>
        <w:br/>
        <w:t xml:space="preserve">            written   to  the  Parthians.      Nor   is there  more    probability    in  the  notion       </w:t>
        <w:br/>
        <w:t xml:space="preserve">            of  Benson    that  it was  addressed     to the  Jewish    Christians    in Judea    and       </w:t>
        <w:br/>
        <w:t xml:space="preserve">            Galilee,   who   had   seen  the  Lord   in  the  flesh :  nor  in  that  of  Lightfoot,        </w:t>
        <w:br/>
        <w:t xml:space="preserve">            who    sends  it to  the  church   at  Corinth,   supposing    the  Gaius   to whom    the      </w:t>
        <w:br/>
        <w:t xml:space="preserve">            third   Epistle  is addressed,    identical   with   him  of Acts   xix.  29  and  1 Cor.       </w:t>
        <w:br/>
        <w:t xml:space="preserve">            i, 14,  and  the  fact  alluded   to  in 3 John    9 to refer  to  this first Epistle.          </w:t>
        <w:br/>
        <w:t xml:space="preserve">               5.  Setting    aside   these,  and   falling   back   on  the  general   opinion,   we       </w:t>
        <w:br/>
        <w:t xml:space="preserve">            believe    the  Epistle   to have    been   written   not  to any   one  church,   but  to      </w:t>
        <w:br/>
        <w:t xml:space="preserve">            a  cycle   of churches,    mainly    consisting    of  Gentile   converts.      This  last      </w:t>
        <w:br/>
        <w:t xml:space="preserve">             seems   shewn    by   the  warning     of  ch, v. 21,  combined      with  the  circum-        </w:t>
        <w:br/>
        <w:t xml:space="preserve">             stance   that   so  little reference    is  made    to  Old   Test.   sayings    or  his-      </w:t>
        <w:br/>
        <w:t xml:space="preserve">             tory.                                                                                          </w:t>
        <w:br/>
        <w:t xml:space="preserve">                6. It  evidently   also  appears,   that   the  Apostle   is the  spiritual   teacher       </w:t>
        <w:br/>
        <w:t xml:space="preserve">            of   those   to  whom     he  is  writing.     He   knows    their  circumstances     and       </w:t>
        <w:br/>
        <w:t xml:space="preserve">             various   advances    in  the  faith  : the  whole    tone  is that  of their  father  in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faith.    Such   a  relation,  following   as  we   surely  must   the  traces   fur-      </w:t>
        <w:br/>
        <w:t xml:space="preserve">                      280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