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vi.J                 LANGUAGE            AND      STYLE.       _  [intropuction.                      </w:t>
        <w:br/>
        <w:t xml:space="preserve">                                                                                                            </w:t>
        <w:br/>
        <w:t xml:space="preserve">   Epistle   itself with  all its teaching,   exhortation,    and   warning.      This  last                </w:t>
        <w:br/>
        <w:t xml:space="preserve">   testimony    that   Jesus   is  the  Son    of  God    is threefold:     the  water    of                </w:t>
        <w:br/>
        <w:t xml:space="preserve">   baptism,   the  blood  of reconciliation,   the  Spirit  of sanctification   (v.  6—8).                  </w:t>
        <w:br/>
        <w:t xml:space="preserve">   These,   in threefold    unity,  form   God’s   own   witness    for  His   Son   (v. 9).                </w:t>
        <w:br/>
        <w:t xml:space="preserve">   Only   in faith  on  the  Son   of  God   (v. 10)   do  we  receive   and  possess   this                </w:t>
        <w:br/>
        <w:t xml:space="preserve">   witness   of God,   the  true  substance    of  which   is eternal   life, bestowed    on                </w:t>
        <w:br/>
        <w:t xml:space="preserve">   us  in Christ   through    water,  blood,   and  the  Spirit.    So  that  he that  hath                 </w:t>
        <w:br/>
        <w:t xml:space="preserve">   the  Son  hath   life.                                                                                   </w:t>
        <w:br/>
        <w:t xml:space="preserve">      22,  And   thus   we  have   reached    the  true  goal  of  all the  Apostle’s    ex-                </w:t>
        <w:br/>
        <w:t xml:space="preserve">   hortation:    the  words,   “these    things  have   I written”    (v. 13),  answering                   </w:t>
        <w:br/>
        <w:t xml:space="preserve">   to  the    “these   things   write   we”    of   i. 4.   And    it  is this—that      our                </w:t>
        <w:br/>
        <w:t xml:space="preserve">   fellowship   with    the  Father,   and   with   one  another,    rests on  our  fellow-                 </w:t>
        <w:br/>
        <w:t xml:space="preserve">   ship  with   the  Lord  Jesus   Christ   the Son   of God;    on  which   also  depends                  </w:t>
        <w:br/>
        <w:t xml:space="preserve">   our  confidence,   our  hope,  our  joy,  seeing  that  we  have   eternal  life in faith                </w:t>
        <w:br/>
        <w:t xml:space="preserve">   in the  Son   of  God.     As  in  ch.  iii, 22, so here   again   he   illustrates  this                </w:t>
        <w:br/>
        <w:t xml:space="preserve">   confidence   by  its exercise   with  regard   to the answer    of our prayers.     And                  </w:t>
        <w:br/>
        <w:t xml:space="preserve">   of this  he  takes  occasion   to adduce    one  particular   example,    viz. interces-                 </w:t>
        <w:br/>
        <w:t xml:space="preserve">   sion  for a  sinning   brother;    and   to place   it in its true   moral   light,  viz.,               </w:t>
        <w:br/>
        <w:t xml:space="preserve">   as  then  availing   when   the  sin  in question    has   not  excluded    him   totally                </w:t>
        <w:br/>
        <w:t xml:space="preserve">   from  the  family   of life and   from  holy  fellowship    with  God.     Then   follow                 </w:t>
        <w:br/>
        <w:t xml:space="preserve">   a fow  solemn   sentenees,   gathering    up  the whole   instruction   of the  Epistle  :               </w:t>
        <w:br/>
        <w:t xml:space="preserve">  -the  living   contrast   between    the  sinner   and   the child   of  God:    between                  </w:t>
        <w:br/>
        <w:t xml:space="preserve">   the  family   of God   and  the  world:    the  consciousness    on  the  part  of God’s                 </w:t>
        <w:br/>
        <w:t xml:space="preserve">   children   of  their  standing    and  dignity   in  Christ,  the  true  God    and   life               </w:t>
        <w:br/>
        <w:t xml:space="preserve">   eternal.    And    he   ends   by  summing      up  in one   word    all his   warnings                  </w:t>
        <w:br/>
        <w:t xml:space="preserve">   against   falsehood    in  doctrine   and   practice,  “ Little   children,  keep   your-                </w:t>
        <w:br/>
        <w:t xml:space="preserve">   selves from   idols.”                                                                                    </w:t>
        <w:br/>
        <w:t xml:space="preserve">      23,   Such   is a free  rendering    of the  account   given    by  Diisterdicek     of               </w:t>
        <w:br/>
        <w:t xml:space="preserve">   his  division  of  the  Epistle:    which,   for  the   reason   stated  above,   I have                 </w:t>
        <w:br/>
        <w:t xml:space="preserve">   inserted   here    almost   at  length.     The    points   wherein    I have    differed                </w:t>
        <w:br/>
        <w:t xml:space="preserve">   from   it will be  easily  recognized     in the  Commentary.                                            </w:t>
        <w:br/>
        <w:t xml:space="preserve">      24.  It  has  this decided    advantage     over   the   others,   that  it not   only                </w:t>
        <w:br/>
        <w:t xml:space="preserve">   arranges,   but   accounts    for   the  arrangement      given:    and   without     any                </w:t>
        <w:br/>
        <w:t xml:space="preserve">   straining    of  the  material    of  the   Epistle   to  suit  a preconecived     view,                 </w:t>
        <w:br/>
        <w:t xml:space="preserve">   brings    to light   its  innor   structure    and   parallelisms    in  a  way    whieh                 </w:t>
        <w:br/>
        <w:t xml:space="preserve">   leaves  on  the  mind   a view   of it as  an  intelligently   constructed    and  inter-                </w:t>
        <w:br/>
        <w:t xml:space="preserve">   dependent     whole.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 VI.                                                   </w:t>
        <w:br/>
        <w:t xml:space="preserve">                                 LANGUAGE       AND    STYLE.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1,  The   questions   of language    and  style,  which    in other  scetions   of tho                </w:t>
        <w:br/>
        <w:t xml:space="preserve">            289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